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7DCA8" w14:textId="77777777" w:rsidR="00B23C68" w:rsidRDefault="00B23C68" w:rsidP="000F2D97"/>
    <w:p w14:paraId="4DA3B936" w14:textId="78CEF45E" w:rsidR="00374DA9" w:rsidRDefault="00374DA9" w:rsidP="00B23C68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noProof/>
          <w:color w:val="1F3864" w:themeColor="accent1" w:themeShade="80"/>
          <w:sz w:val="32"/>
          <w:szCs w:val="32"/>
          <w:lang w:eastAsia="nb-NO"/>
        </w:rPr>
        <w:drawing>
          <wp:inline distT="0" distB="0" distL="0" distR="0" wp14:anchorId="1E012C21" wp14:editId="5F3856EC">
            <wp:extent cx="5756910" cy="1992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F_RGB_fullf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1BB67" w14:textId="7232201A" w:rsidR="00374DA9" w:rsidRPr="00A516E6" w:rsidRDefault="00374DA9" w:rsidP="00374DA9">
      <w:pPr>
        <w:jc w:val="center"/>
        <w:rPr>
          <w:b/>
          <w:bCs/>
          <w:sz w:val="32"/>
          <w:szCs w:val="32"/>
        </w:rPr>
      </w:pPr>
    </w:p>
    <w:p w14:paraId="29C40AA0" w14:textId="076E522A" w:rsidR="00374DA9" w:rsidRDefault="00374DA9" w:rsidP="00A516E6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A516E6">
        <w:rPr>
          <w:b/>
          <w:bCs/>
          <w:sz w:val="32"/>
          <w:szCs w:val="32"/>
        </w:rPr>
        <w:t>Rutinebeskrivelse for behandling av personopplysninger</w:t>
      </w:r>
      <w:r w:rsidR="00A516E6" w:rsidRPr="00A516E6">
        <w:rPr>
          <w:b/>
          <w:bCs/>
          <w:sz w:val="32"/>
          <w:szCs w:val="32"/>
        </w:rPr>
        <w:t xml:space="preserve"> for </w:t>
      </w:r>
      <w:r w:rsidR="00A516E6" w:rsidRPr="00A516E6">
        <w:rPr>
          <w:b/>
          <w:bCs/>
          <w:color w:val="1F3864" w:themeColor="accent1" w:themeShade="80"/>
          <w:sz w:val="32"/>
          <w:szCs w:val="32"/>
        </w:rPr>
        <w:t>medlemskontingentutkjøring</w:t>
      </w:r>
    </w:p>
    <w:p w14:paraId="4402DD45" w14:textId="0C906DEE" w:rsidR="00F81314" w:rsidRDefault="00F81314" w:rsidP="00A516E6">
      <w:pPr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Skrevet av:</w:t>
      </w:r>
      <w:r w:rsidR="00207F0C">
        <w:rPr>
          <w:b/>
          <w:bCs/>
          <w:color w:val="1F3864" w:themeColor="accent1" w:themeShade="80"/>
          <w:sz w:val="32"/>
          <w:szCs w:val="32"/>
        </w:rPr>
        <w:t xml:space="preserve"> Elizabeth </w:t>
      </w:r>
      <w:proofErr w:type="spellStart"/>
      <w:r w:rsidR="00207F0C">
        <w:rPr>
          <w:b/>
          <w:bCs/>
          <w:color w:val="1F3864" w:themeColor="accent1" w:themeShade="80"/>
          <w:sz w:val="32"/>
          <w:szCs w:val="32"/>
        </w:rPr>
        <w:t>Toyer</w:t>
      </w:r>
      <w:proofErr w:type="spellEnd"/>
    </w:p>
    <w:p w14:paraId="5F0D17F9" w14:textId="7BB6D81D" w:rsidR="00F81314" w:rsidRDefault="00F81314" w:rsidP="00A516E6">
      <w:pPr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Oppdatert:</w:t>
      </w:r>
      <w:r w:rsidR="00207F0C">
        <w:rPr>
          <w:b/>
          <w:bCs/>
          <w:color w:val="1F3864" w:themeColor="accent1" w:themeShade="80"/>
          <w:sz w:val="32"/>
          <w:szCs w:val="32"/>
        </w:rPr>
        <w:t xml:space="preserve"> 5. mars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nb-NO"/>
        </w:rPr>
        <w:id w:val="-7565927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EDED6E9" w14:textId="0C472FD7" w:rsidR="00A04A0F" w:rsidRPr="00207F0C" w:rsidRDefault="00A04A0F">
          <w:pPr>
            <w:pStyle w:val="Overskriftforinnholdsfortegnelse"/>
            <w:rPr>
              <w:lang w:val="nb-NO"/>
            </w:rPr>
          </w:pPr>
        </w:p>
        <w:p w14:paraId="05633913" w14:textId="3B029D93" w:rsidR="00A04A0F" w:rsidRDefault="00A04A0F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894275" w:history="1">
            <w:r w:rsidRPr="0093354B">
              <w:rPr>
                <w:rStyle w:val="Hyperkobling"/>
                <w:rFonts w:eastAsia="Times New Roman"/>
                <w:b/>
                <w:noProof/>
              </w:rPr>
              <w:t>1.</w:t>
            </w:r>
            <w:r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Pr="0093354B">
              <w:rPr>
                <w:rStyle w:val="Hyperkobling"/>
                <w:rFonts w:eastAsia="Times New Roman"/>
                <w:b/>
                <w:noProof/>
              </w:rPr>
              <w:t>Hva gjelder rutinen for?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138E9" w14:textId="6C2DE701" w:rsidR="00A04A0F" w:rsidRDefault="00335FFC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76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2.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Hvilke personopplysninger skal innhentes og brukes?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_Toc525894276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3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40412686" w14:textId="5BBC81B4" w:rsidR="00A04A0F" w:rsidRDefault="00335FFC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77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3.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b/>
                <w:noProof/>
              </w:rPr>
              <w:t xml:space="preserve">Hva er grunnlaget for </w:t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å bruke personopplysningene?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_Toc525894277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3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1E6FC164" w14:textId="228B7A33" w:rsidR="00A04A0F" w:rsidRDefault="00335FFC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78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4.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Hvor og hvordan samles opplysningene inn?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_Toc525894278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3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405AE395" w14:textId="4B92C6CC" w:rsidR="00A04A0F" w:rsidRDefault="00335FFC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79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5.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Hvor skal opplysningene lagres?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_Toc525894279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3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79D9A531" w14:textId="7DB2251D" w:rsidR="00A04A0F" w:rsidRDefault="00335FFC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0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6.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Når skal opplysningene slettes?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_Toc525894280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3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2DA32F61" w14:textId="248FDA19" w:rsidR="00A04A0F" w:rsidRDefault="00335FFC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1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7.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b/>
                <w:noProof/>
              </w:rPr>
              <w:t>Hvilket elektronisk verktøy</w:t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 xml:space="preserve"> (database) og/eller leverandør brukes?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_Toc525894281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4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685D6956" w14:textId="7B74F970" w:rsidR="00A04A0F" w:rsidRDefault="00335FFC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2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8.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Hvem internt og eksternt skal ha tilgang til personopplysningene som samles inn?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_Toc525894282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4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629F04EC" w14:textId="60D64FB5" w:rsidR="00A04A0F" w:rsidRDefault="00335FFC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3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9.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Hvem skal bruke denne rutinen og hvordan ivaretas den?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_Toc525894283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4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098CB52B" w14:textId="387BBCC3" w:rsidR="00A04A0F" w:rsidRDefault="00335FFC">
          <w:pPr>
            <w:pStyle w:val="INNH2"/>
            <w:tabs>
              <w:tab w:val="left" w:pos="522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4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10.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Varslingsplikt!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_Toc525894284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4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760EE784" w14:textId="21251A97" w:rsidR="00A04A0F" w:rsidRDefault="00335FFC">
          <w:pPr>
            <w:pStyle w:val="INNH2"/>
            <w:tabs>
              <w:tab w:val="left" w:pos="522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5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11.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Annet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_Toc525894285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207F0C">
              <w:rPr>
                <w:noProof/>
                <w:webHidden/>
              </w:rPr>
              <w:t>4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55E78CF9" w14:textId="2779E042" w:rsidR="00A04A0F" w:rsidRDefault="00A04A0F">
          <w:r>
            <w:rPr>
              <w:b/>
              <w:bCs/>
              <w:noProof/>
            </w:rPr>
            <w:fldChar w:fldCharType="end"/>
          </w:r>
        </w:p>
      </w:sdtContent>
    </w:sdt>
    <w:p w14:paraId="73FACE17" w14:textId="51AAB003" w:rsidR="00B23C68" w:rsidRDefault="00B23C68" w:rsidP="000F2D97"/>
    <w:p w14:paraId="1C2F35E3" w14:textId="5A33144A" w:rsidR="00B52E2E" w:rsidRDefault="00B52E2E" w:rsidP="000F2D97"/>
    <w:p w14:paraId="749E3804" w14:textId="2202F55E" w:rsidR="00B52E2E" w:rsidRDefault="00374DA9" w:rsidP="000F2D97">
      <w:r>
        <w:t xml:space="preserve"> </w:t>
      </w:r>
    </w:p>
    <w:p w14:paraId="1A19BA78" w14:textId="668BDBB5" w:rsidR="00B52E2E" w:rsidRDefault="00B52E2E" w:rsidP="000F2D97"/>
    <w:p w14:paraId="1E789050" w14:textId="12451393" w:rsidR="00374DA9" w:rsidRDefault="00374DA9" w:rsidP="000F2D97"/>
    <w:p w14:paraId="27B9D4F6" w14:textId="7E70CEC4" w:rsidR="00374DA9" w:rsidRDefault="00374DA9" w:rsidP="000F2D97"/>
    <w:p w14:paraId="48B928F8" w14:textId="02657E00" w:rsidR="00374DA9" w:rsidRDefault="00374DA9" w:rsidP="000F2D97"/>
    <w:p w14:paraId="0A9F798E" w14:textId="77777777" w:rsidR="00374DA9" w:rsidRDefault="00374DA9" w:rsidP="000F2D97"/>
    <w:p w14:paraId="4888809F" w14:textId="37BB2A74" w:rsidR="00B52E2E" w:rsidRDefault="00B52E2E" w:rsidP="000F2D97"/>
    <w:p w14:paraId="2258840D" w14:textId="38CEAD61" w:rsidR="00B52E2E" w:rsidRDefault="00B52E2E" w:rsidP="000F2D97"/>
    <w:p w14:paraId="6EF3B519" w14:textId="4C184389" w:rsidR="00B52E2E" w:rsidRDefault="00B52E2E" w:rsidP="000F2D97"/>
    <w:p w14:paraId="59E3AFFE" w14:textId="77777777" w:rsidR="00374DA9" w:rsidRDefault="00374DA9" w:rsidP="000F2D97"/>
    <w:p w14:paraId="7DBB6DB7" w14:textId="1A6D0FCD" w:rsidR="00B52E2E" w:rsidRDefault="00B52E2E" w:rsidP="000F2D97"/>
    <w:p w14:paraId="4B997840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0" w:name="_Toc525894275"/>
      <w:r w:rsidRPr="00B52E2E">
        <w:rPr>
          <w:rFonts w:eastAsia="Times New Roman"/>
          <w:b/>
        </w:rPr>
        <w:t>Hva gjelder rutinen for?</w:t>
      </w:r>
      <w:bookmarkEnd w:id="0"/>
    </w:p>
    <w:p w14:paraId="4717E7CE" w14:textId="77777777" w:rsidR="006A52B1" w:rsidRDefault="008C0536" w:rsidP="00C569DB">
      <w:r>
        <w:t xml:space="preserve">Denne rutinen gjelder for </w:t>
      </w:r>
      <w:r w:rsidR="00554F4D">
        <w:t xml:space="preserve">utkjøring av medlemskontingent i </w:t>
      </w:r>
      <w:proofErr w:type="spellStart"/>
      <w:r w:rsidR="00554F4D">
        <w:t>hovedutsendelsen</w:t>
      </w:r>
      <w:proofErr w:type="spellEnd"/>
      <w:r w:rsidR="00554F4D">
        <w:t xml:space="preserve"> i februar</w:t>
      </w:r>
      <w:r w:rsidR="006A52B1">
        <w:t>,</w:t>
      </w:r>
      <w:r w:rsidR="00554F4D">
        <w:t xml:space="preserve"> påminnelser</w:t>
      </w:r>
      <w:r w:rsidR="006A52B1">
        <w:t xml:space="preserve"> og kontingent til nye medlemmer i løpet av året</w:t>
      </w:r>
      <w:r>
        <w:t xml:space="preserve">. </w:t>
      </w:r>
    </w:p>
    <w:p w14:paraId="6CD9ABD7" w14:textId="614E2B8F" w:rsidR="00C569DB" w:rsidRDefault="006A52B1" w:rsidP="00C569DB">
      <w:r>
        <w:t>Rutinen</w:t>
      </w:r>
      <w:r w:rsidR="00C569DB">
        <w:t xml:space="preserve"> </w:t>
      </w:r>
      <w:r w:rsidR="00C569DB" w:rsidRPr="007813C5">
        <w:t xml:space="preserve">er utarbeidet for å </w:t>
      </w:r>
      <w:r w:rsidR="00C569DB">
        <w:t xml:space="preserve">sikre at vi </w:t>
      </w:r>
      <w:r>
        <w:t>behandler medlemsbetalinger</w:t>
      </w:r>
      <w:r w:rsidR="00C569DB" w:rsidRPr="007813C5">
        <w:t xml:space="preserve"> til Handikapforbundet </w:t>
      </w:r>
      <w:proofErr w:type="spellStart"/>
      <w:r w:rsidR="00C569DB" w:rsidRPr="007813C5">
        <w:t>iht</w:t>
      </w:r>
      <w:proofErr w:type="spellEnd"/>
      <w:r w:rsidR="00C569DB" w:rsidRPr="007813C5">
        <w:t xml:space="preserve"> markedsføringsloven, Bransjenormen</w:t>
      </w:r>
      <w:r w:rsidR="00C569DB">
        <w:t>, Norges Innsamlingsråds etiske retningslinjer</w:t>
      </w:r>
      <w:r w:rsidR="00C569DB" w:rsidRPr="007813C5">
        <w:t xml:space="preserve"> og Personopplysningsloven.</w:t>
      </w:r>
    </w:p>
    <w:p w14:paraId="3DA0863C" w14:textId="77777777" w:rsidR="00FC122B" w:rsidRDefault="00FC122B" w:rsidP="000F2D97"/>
    <w:p w14:paraId="1C1F3CEA" w14:textId="6E63FCBA" w:rsidR="006A52B1" w:rsidRDefault="006A52B1" w:rsidP="000F2D97">
      <w:proofErr w:type="spellStart"/>
      <w:r w:rsidRPr="006A52B1">
        <w:rPr>
          <w:b/>
        </w:rPr>
        <w:t>Hovedutsendelsen</w:t>
      </w:r>
      <w:proofErr w:type="spellEnd"/>
      <w:r>
        <w:br/>
      </w:r>
      <w:proofErr w:type="spellStart"/>
      <w:r w:rsidR="00FC122B">
        <w:t>Hovedutsendelsen</w:t>
      </w:r>
      <w:proofErr w:type="spellEnd"/>
      <w:r>
        <w:t xml:space="preserve"> sendes på brev med medlemskort til alle medlemmer inkludert dem som ikke har betalt siste året. Medlemmer som har Avtalegiro får informasjon om trekkmåned, resten får vedlagt giro.</w:t>
      </w:r>
      <w:r w:rsidR="00FC122B">
        <w:t xml:space="preserve"> </w:t>
      </w:r>
      <w:r w:rsidR="00485747">
        <w:t>Alle</w:t>
      </w:r>
      <w:r w:rsidR="00FC122B">
        <w:t xml:space="preserve"> får informasjon om personvern og sin mulighet til å tilpasse det de mottar.</w:t>
      </w:r>
    </w:p>
    <w:p w14:paraId="6BAA7CC9" w14:textId="34D652F8" w:rsidR="00FC122B" w:rsidRDefault="00FC122B" w:rsidP="00FC122B">
      <w:proofErr w:type="spellStart"/>
      <w:r>
        <w:t>Adressefilen</w:t>
      </w:r>
      <w:proofErr w:type="spellEnd"/>
      <w:r>
        <w:t xml:space="preserve"> til </w:t>
      </w:r>
      <w:proofErr w:type="spellStart"/>
      <w:r>
        <w:t>hovedutsendelsen</w:t>
      </w:r>
      <w:proofErr w:type="spellEnd"/>
      <w:r>
        <w:t xml:space="preserve"> tas ut av </w:t>
      </w:r>
      <w:proofErr w:type="spellStart"/>
      <w:r>
        <w:t>ProFundo</w:t>
      </w:r>
      <w:proofErr w:type="spellEnd"/>
      <w:r>
        <w:t xml:space="preserve"> og deles med markedsrådgiver via </w:t>
      </w:r>
      <w:proofErr w:type="spellStart"/>
      <w:r>
        <w:t>sharefile</w:t>
      </w:r>
      <w:proofErr w:type="spellEnd"/>
      <w:r>
        <w:t>.</w:t>
      </w:r>
    </w:p>
    <w:p w14:paraId="7A01FB1D" w14:textId="137D8E77" w:rsidR="006A52B1" w:rsidRDefault="00FC122B" w:rsidP="000F2D97">
      <w:r>
        <w:t xml:space="preserve">Direct House er leverandør på </w:t>
      </w:r>
      <w:proofErr w:type="spellStart"/>
      <w:r>
        <w:t>print</w:t>
      </w:r>
      <w:proofErr w:type="spellEnd"/>
      <w:r>
        <w:t xml:space="preserve">, pakk og post av </w:t>
      </w:r>
      <w:proofErr w:type="spellStart"/>
      <w:r>
        <w:t>hovedutsendelsen</w:t>
      </w:r>
      <w:proofErr w:type="spellEnd"/>
      <w:r>
        <w:t>.</w:t>
      </w:r>
      <w:r w:rsidR="00C317A3">
        <w:t xml:space="preserve"> De får filen </w:t>
      </w:r>
      <w:r w:rsidR="004A10EA">
        <w:t xml:space="preserve">nedlastet </w:t>
      </w:r>
      <w:r w:rsidR="00485747">
        <w:t xml:space="preserve">via deres </w:t>
      </w:r>
      <w:proofErr w:type="spellStart"/>
      <w:r w:rsidR="00485747">
        <w:t>sharefileløsning</w:t>
      </w:r>
      <w:proofErr w:type="spellEnd"/>
      <w:r w:rsidR="00485747">
        <w:t xml:space="preserve">. Korrekturer deles også på </w:t>
      </w:r>
      <w:proofErr w:type="spellStart"/>
      <w:r w:rsidR="00485747">
        <w:t>sharefile</w:t>
      </w:r>
      <w:proofErr w:type="spellEnd"/>
      <w:r w:rsidR="00485747">
        <w:t>.</w:t>
      </w:r>
      <w:r w:rsidR="004A10EA">
        <w:t xml:space="preserve"> </w:t>
      </w:r>
    </w:p>
    <w:p w14:paraId="3F855C29" w14:textId="77777777" w:rsidR="00FC122B" w:rsidRDefault="00FC122B" w:rsidP="000F2D97">
      <w:pPr>
        <w:rPr>
          <w:b/>
        </w:rPr>
      </w:pPr>
    </w:p>
    <w:p w14:paraId="390B79F4" w14:textId="77777777" w:rsidR="006A52B1" w:rsidRPr="006A52B1" w:rsidRDefault="006A52B1" w:rsidP="000F2D97">
      <w:pPr>
        <w:rPr>
          <w:b/>
        </w:rPr>
      </w:pPr>
      <w:r w:rsidRPr="006A52B1">
        <w:rPr>
          <w:b/>
        </w:rPr>
        <w:t>Påminnelser</w:t>
      </w:r>
    </w:p>
    <w:p w14:paraId="323798AD" w14:textId="41841ECC" w:rsidR="008C0536" w:rsidRDefault="008C0536" w:rsidP="000F2D97">
      <w:proofErr w:type="spellStart"/>
      <w:r>
        <w:t>ProFundo</w:t>
      </w:r>
      <w:proofErr w:type="spellEnd"/>
      <w:r>
        <w:t xml:space="preserve"> </w:t>
      </w:r>
      <w:r w:rsidR="00554F4D">
        <w:t>er leverandør for</w:t>
      </w:r>
      <w:r>
        <w:t xml:space="preserve"> </w:t>
      </w:r>
      <w:r w:rsidR="00554F4D">
        <w:t xml:space="preserve">utsendelsen av påminnelsene i form av brev og </w:t>
      </w:r>
      <w:proofErr w:type="spellStart"/>
      <w:r w:rsidR="00554F4D">
        <w:t>sms</w:t>
      </w:r>
      <w:proofErr w:type="spellEnd"/>
      <w:r>
        <w:t xml:space="preserve">. </w:t>
      </w:r>
      <w:proofErr w:type="spellStart"/>
      <w:r w:rsidR="00A33BEF">
        <w:t>Filsjekk</w:t>
      </w:r>
      <w:proofErr w:type="spellEnd"/>
      <w:r w:rsidR="00A33BEF">
        <w:t xml:space="preserve"> skjer vi</w:t>
      </w:r>
      <w:r w:rsidR="004A10EA">
        <w:t xml:space="preserve">a </w:t>
      </w:r>
      <w:proofErr w:type="spellStart"/>
      <w:r w:rsidR="004A10EA">
        <w:t>fileshare</w:t>
      </w:r>
      <w:proofErr w:type="spellEnd"/>
      <w:r w:rsidR="004A10EA">
        <w:t>, mens filene til ut</w:t>
      </w:r>
      <w:r w:rsidR="00A33BEF">
        <w:t xml:space="preserve">sendelse ordnes internt hos </w:t>
      </w:r>
      <w:proofErr w:type="spellStart"/>
      <w:r w:rsidR="00A33BEF">
        <w:t>ProFundo</w:t>
      </w:r>
      <w:proofErr w:type="spellEnd"/>
      <w:r w:rsidR="00A33BEF">
        <w:t xml:space="preserve">. </w:t>
      </w:r>
      <w:r w:rsidR="006A52B1">
        <w:t xml:space="preserve">Påminnelsene går kun til medlemmer som har betalt på giro tidligere år. </w:t>
      </w:r>
      <w:r w:rsidR="00D66894">
        <w:t>SMS-en har følgende</w:t>
      </w:r>
      <w:r w:rsidR="004B356A">
        <w:t xml:space="preserve"> persontilpassede</w:t>
      </w:r>
      <w:r w:rsidR="00D66894">
        <w:t xml:space="preserve"> tekst:</w:t>
      </w:r>
      <w:r w:rsidR="00D66894">
        <w:br/>
      </w:r>
      <w:r w:rsidR="00D66894">
        <w:rPr>
          <w:noProof/>
          <w:lang w:eastAsia="nb-NO"/>
        </w:rPr>
        <w:drawing>
          <wp:inline distT="0" distB="0" distL="0" distR="0" wp14:anchorId="6CD74B95" wp14:editId="44CDE470">
            <wp:extent cx="1857375" cy="2641122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242" t="25150" r="36134" b="9725"/>
                    <a:stretch/>
                  </pic:blipFill>
                  <pic:spPr bwMode="auto">
                    <a:xfrm>
                      <a:off x="0" y="0"/>
                      <a:ext cx="1858955" cy="264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C111C" w14:textId="2A24B557" w:rsidR="00A33BEF" w:rsidRPr="00FD3536" w:rsidRDefault="00A33BEF" w:rsidP="000F2D97">
      <w:r w:rsidRPr="00FD3536">
        <w:t xml:space="preserve">Mulighet til å ha en </w:t>
      </w:r>
      <w:proofErr w:type="spellStart"/>
      <w:r w:rsidRPr="00FD3536">
        <w:t>sms</w:t>
      </w:r>
      <w:proofErr w:type="spellEnd"/>
      <w:r w:rsidRPr="00FD3536">
        <w:t xml:space="preserve"> </w:t>
      </w:r>
      <w:r w:rsidR="00485747" w:rsidRPr="00FD3536">
        <w:t>der</w:t>
      </w:r>
      <w:r w:rsidRPr="00FD3536">
        <w:t xml:space="preserve"> mottaker</w:t>
      </w:r>
      <w:r w:rsidR="00485747" w:rsidRPr="00FD3536">
        <w:t>en</w:t>
      </w:r>
      <w:r w:rsidRPr="00FD3536">
        <w:t xml:space="preserve"> kan svare på med </w:t>
      </w:r>
      <w:proofErr w:type="spellStart"/>
      <w:r w:rsidRPr="00FD3536">
        <w:t>sms</w:t>
      </w:r>
      <w:proofErr w:type="spellEnd"/>
      <w:r w:rsidRPr="00FD3536">
        <w:t xml:space="preserve"> utredes.</w:t>
      </w:r>
    </w:p>
    <w:p w14:paraId="22652C85" w14:textId="77777777" w:rsidR="00C569DB" w:rsidRDefault="00C569DB" w:rsidP="000F2D97"/>
    <w:p w14:paraId="57826D42" w14:textId="032A293A" w:rsidR="006A52B1" w:rsidRPr="006A52B1" w:rsidRDefault="006A52B1" w:rsidP="000F2D97">
      <w:pPr>
        <w:rPr>
          <w:b/>
        </w:rPr>
      </w:pPr>
      <w:r w:rsidRPr="006A52B1">
        <w:rPr>
          <w:b/>
        </w:rPr>
        <w:t>Nye medlemmer</w:t>
      </w:r>
      <w:r w:rsidRPr="006A52B1">
        <w:rPr>
          <w:b/>
        </w:rPr>
        <w:br/>
      </w:r>
      <w:r w:rsidR="00C05F9F">
        <w:t>Nye medlemmer som kommer inn i løpet av året</w:t>
      </w:r>
      <w:r w:rsidRPr="006A52B1">
        <w:t xml:space="preserve"> behandles av servicetorget</w:t>
      </w:r>
      <w:r w:rsidR="00C05F9F">
        <w:t xml:space="preserve">. Disse kommer inn via </w:t>
      </w:r>
      <w:proofErr w:type="spellStart"/>
      <w:r w:rsidR="00C05F9F">
        <w:t>smskode</w:t>
      </w:r>
      <w:proofErr w:type="spellEnd"/>
      <w:r w:rsidR="00C05F9F">
        <w:t xml:space="preserve">, epost, nettsideskjema og </w:t>
      </w:r>
      <w:r w:rsidR="004A10EA">
        <w:t xml:space="preserve">fysiske </w:t>
      </w:r>
      <w:r w:rsidR="00C05F9F">
        <w:t xml:space="preserve">svarslipper. De registreres av servicetorget i </w:t>
      </w:r>
      <w:proofErr w:type="spellStart"/>
      <w:r w:rsidR="00C05F9F">
        <w:t>ProFundo</w:t>
      </w:r>
      <w:proofErr w:type="spellEnd"/>
      <w:r w:rsidR="00C05F9F">
        <w:t xml:space="preserve">-basen, noen </w:t>
      </w:r>
      <w:r w:rsidR="00C05F9F" w:rsidRPr="00FF36B9">
        <w:t>ringes for å avklare detaljer i medlemskapet</w:t>
      </w:r>
      <w:r w:rsidR="008519C2" w:rsidRPr="00FF36B9">
        <w:t xml:space="preserve"> for det blir registrert ferdig</w:t>
      </w:r>
      <w:r w:rsidR="00C05F9F" w:rsidRPr="00FF36B9">
        <w:t xml:space="preserve">. Deretter får </w:t>
      </w:r>
      <w:r w:rsidR="008519C2" w:rsidRPr="00FF36B9">
        <w:t>nye medlemmer</w:t>
      </w:r>
      <w:r w:rsidR="00C05F9F" w:rsidRPr="00FF36B9">
        <w:t xml:space="preserve"> velkomstpakken som består av medlemsgiro, informasjon om </w:t>
      </w:r>
      <w:proofErr w:type="spellStart"/>
      <w:r w:rsidR="00C05F9F" w:rsidRPr="00FF36B9">
        <w:t>evt</w:t>
      </w:r>
      <w:proofErr w:type="spellEnd"/>
      <w:r w:rsidR="00C05F9F" w:rsidRPr="00FF36B9">
        <w:t xml:space="preserve"> landsforening, </w:t>
      </w:r>
      <w:r w:rsidR="00FF36B9" w:rsidRPr="00FF36B9">
        <w:t>Handikapnytt</w:t>
      </w:r>
      <w:r w:rsidR="00FF36B9">
        <w:t>/landsforeningsblad, medlemstilbud</w:t>
      </w:r>
      <w:r w:rsidR="004761C3">
        <w:t>, informasjon om hvilken type informasjon de vil motta av oss og behandling av personopplysninger.</w:t>
      </w:r>
    </w:p>
    <w:p w14:paraId="0BD91F4F" w14:textId="19E8E570" w:rsidR="000F2D97" w:rsidRPr="000F2D97" w:rsidRDefault="000F2D97" w:rsidP="000F2D97">
      <w:r w:rsidRPr="000F2D97">
        <w:lastRenderedPageBreak/>
        <w:t> </w:t>
      </w:r>
    </w:p>
    <w:p w14:paraId="2392D904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1" w:name="_Toc525894276"/>
      <w:r w:rsidRPr="00B52E2E">
        <w:rPr>
          <w:rFonts w:eastAsia="Times New Roman"/>
          <w:b/>
        </w:rPr>
        <w:t>Hvilke personopplysninger skal innhentes og brukes?</w:t>
      </w:r>
      <w:bookmarkEnd w:id="1"/>
    </w:p>
    <w:p w14:paraId="7986E583" w14:textId="7FCF0B8F" w:rsidR="000F2D97" w:rsidRDefault="004D7A48" w:rsidP="000F2D97">
      <w:r w:rsidRPr="00366199">
        <w:t>Personopplysninger som brukes er navn, adresse, telefonnummer</w:t>
      </w:r>
      <w:r w:rsidR="00647541">
        <w:t>, epost og fødselsdato.</w:t>
      </w:r>
      <w:r w:rsidRPr="00366199">
        <w:t xml:space="preserve"> </w:t>
      </w:r>
      <w:r w:rsidR="00554F4D">
        <w:t>Medlemskapstilhørighet i NHF, NHFU, landsforeninger og lokallag spesifiseres.</w:t>
      </w:r>
    </w:p>
    <w:p w14:paraId="4C2DBA00" w14:textId="77777777" w:rsidR="007D3248" w:rsidRPr="000F2D97" w:rsidRDefault="007D3248" w:rsidP="000F2D97"/>
    <w:p w14:paraId="471FD7BD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2" w:name="_Toc525894277"/>
      <w:r w:rsidRPr="00B52E2E">
        <w:rPr>
          <w:b/>
        </w:rPr>
        <w:t xml:space="preserve">Hva er grunnlaget for </w:t>
      </w:r>
      <w:r w:rsidRPr="00B52E2E">
        <w:rPr>
          <w:rFonts w:eastAsia="Times New Roman"/>
          <w:b/>
        </w:rPr>
        <w:t>å bruke personopplysningene?</w:t>
      </w:r>
      <w:bookmarkEnd w:id="2"/>
    </w:p>
    <w:p w14:paraId="737BF457" w14:textId="7D26FC72" w:rsidR="004A10EA" w:rsidRPr="004A10EA" w:rsidRDefault="00046034" w:rsidP="004A10EA">
      <w:r>
        <w:t xml:space="preserve">Grunnlaget er å kunne </w:t>
      </w:r>
      <w:r w:rsidR="00554F4D">
        <w:t xml:space="preserve">sende ut medlemskort og giro, </w:t>
      </w:r>
      <w:r w:rsidR="00554F4D" w:rsidRPr="004A10EA">
        <w:t>slik at de ved betaling er medlemmer med demokratiske rettigheter og muligheter til å delta på medlemsaktiviteter</w:t>
      </w:r>
      <w:r w:rsidR="004A10EA" w:rsidRPr="004A10EA">
        <w:t xml:space="preserve">. Det </w:t>
      </w:r>
      <w:r w:rsidR="00734B50">
        <w:t>lovlige grunnlaget</w:t>
      </w:r>
      <w:r w:rsidR="004A10EA" w:rsidRPr="004A10EA">
        <w:t xml:space="preserve"> er </w:t>
      </w:r>
      <w:r w:rsidR="004A10EA" w:rsidRPr="004A10EA">
        <w:rPr>
          <w:rFonts w:eastAsia="Times New Roman" w:cs="Arial"/>
          <w:lang w:eastAsia="nb-NO"/>
        </w:rPr>
        <w:t xml:space="preserve">GDPR </w:t>
      </w:r>
      <w:proofErr w:type="spellStart"/>
      <w:r w:rsidR="004A10EA" w:rsidRPr="004A10EA">
        <w:rPr>
          <w:rFonts w:eastAsia="Times New Roman" w:cs="Arial"/>
          <w:lang w:eastAsia="nb-NO"/>
        </w:rPr>
        <w:t>artk</w:t>
      </w:r>
      <w:proofErr w:type="spellEnd"/>
      <w:r w:rsidR="004A10EA" w:rsidRPr="004A10EA">
        <w:rPr>
          <w:rFonts w:eastAsia="Times New Roman" w:cs="Arial"/>
          <w:lang w:eastAsia="nb-NO"/>
        </w:rPr>
        <w:t xml:space="preserve"> 6 (1) f, berettiget interesse, markedsføringsloven</w:t>
      </w:r>
      <w:r w:rsidR="00734B50">
        <w:rPr>
          <w:rFonts w:eastAsia="Times New Roman" w:cs="Arial"/>
          <w:lang w:eastAsia="nb-NO"/>
        </w:rPr>
        <w:t xml:space="preserve"> </w:t>
      </w:r>
      <w:r w:rsidR="00647541">
        <w:rPr>
          <w:rFonts w:eastAsia="Times New Roman" w:cs="Arial"/>
          <w:lang w:eastAsia="nb-NO"/>
        </w:rPr>
        <w:t>med</w:t>
      </w:r>
      <w:r w:rsidR="000778B3">
        <w:rPr>
          <w:rFonts w:eastAsia="Times New Roman" w:cs="Arial"/>
          <w:lang w:eastAsia="nb-NO"/>
        </w:rPr>
        <w:t xml:space="preserve">lemsavtale </w:t>
      </w:r>
      <w:r w:rsidR="00734B50">
        <w:rPr>
          <w:rFonts w:eastAsia="Times New Roman" w:cs="Arial"/>
          <w:lang w:eastAsia="nb-NO"/>
        </w:rPr>
        <w:t>og</w:t>
      </w:r>
      <w:r w:rsidR="004A10EA" w:rsidRPr="004A10EA">
        <w:rPr>
          <w:rFonts w:eastAsia="Times New Roman" w:cs="Arial"/>
          <w:lang w:eastAsia="nb-NO"/>
        </w:rPr>
        <w:t xml:space="preserve"> bransjenormen</w:t>
      </w:r>
      <w:r w:rsidR="00734B50">
        <w:rPr>
          <w:rFonts w:eastAsia="Times New Roman" w:cs="Arial"/>
          <w:lang w:eastAsia="nb-NO"/>
        </w:rPr>
        <w:t>.</w:t>
      </w:r>
    </w:p>
    <w:p w14:paraId="1B6D56E1" w14:textId="77777777" w:rsidR="007D3248" w:rsidRPr="000F2D97" w:rsidRDefault="007D3248" w:rsidP="000F2D97"/>
    <w:p w14:paraId="16974623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3" w:name="_Toc525894278"/>
      <w:r w:rsidRPr="00B52E2E">
        <w:rPr>
          <w:rFonts w:eastAsia="Times New Roman"/>
          <w:b/>
        </w:rPr>
        <w:t>Hvor og hvordan samles opplysningene inn?</w:t>
      </w:r>
      <w:bookmarkEnd w:id="3"/>
    </w:p>
    <w:p w14:paraId="4CAAC862" w14:textId="6FE24D40" w:rsidR="007D3248" w:rsidRDefault="007D3248" w:rsidP="00914F4D">
      <w:r>
        <w:t xml:space="preserve">Personopplysningene om navn, adresse </w:t>
      </w:r>
      <w:r w:rsidR="00554F4D">
        <w:t>og medlemskapstilhørighet</w:t>
      </w:r>
      <w:r>
        <w:t xml:space="preserve"> er lagret i Tindra og hentes derfra. </w:t>
      </w:r>
      <w:r w:rsidR="00554F4D">
        <w:br/>
        <w:t>Nye medlemmer melder seg inn via NHF</w:t>
      </w:r>
      <w:r w:rsidR="00734B50">
        <w:t>.</w:t>
      </w:r>
      <w:r w:rsidR="004153E3">
        <w:t>no</w:t>
      </w:r>
      <w:r w:rsidR="00554F4D">
        <w:t xml:space="preserve">, NHFU og landsforeningers nettside, </w:t>
      </w:r>
      <w:proofErr w:type="spellStart"/>
      <w:r w:rsidR="00554F4D">
        <w:t>smskode</w:t>
      </w:r>
      <w:proofErr w:type="spellEnd"/>
      <w:r w:rsidR="00554F4D">
        <w:t xml:space="preserve"> 2160, telefon og epost.</w:t>
      </w:r>
    </w:p>
    <w:p w14:paraId="3A1A80F6" w14:textId="77777777" w:rsidR="00330CC9" w:rsidRPr="000F2D97" w:rsidRDefault="00330CC9" w:rsidP="000F2D97"/>
    <w:p w14:paraId="49090759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4" w:name="_Toc525894279"/>
      <w:r w:rsidRPr="00B52E2E">
        <w:rPr>
          <w:rFonts w:eastAsia="Times New Roman"/>
          <w:b/>
        </w:rPr>
        <w:t>Hvor skal opplysningene lagres?</w:t>
      </w:r>
      <w:bookmarkEnd w:id="4"/>
    </w:p>
    <w:p w14:paraId="61CBEDE2" w14:textId="5BAF99E6" w:rsidR="00B52E2E" w:rsidRDefault="004153E3" w:rsidP="005F74C4">
      <w:r>
        <w:t>Personopplysningen skal lages</w:t>
      </w:r>
      <w:r w:rsidR="005F74C4">
        <w:t xml:space="preserve"> i </w:t>
      </w:r>
      <w:proofErr w:type="spellStart"/>
      <w:r w:rsidR="005F74C4">
        <w:t>ProFundo</w:t>
      </w:r>
      <w:proofErr w:type="spellEnd"/>
      <w:r w:rsidR="005F74C4">
        <w:t xml:space="preserve">-databasen. </w:t>
      </w:r>
      <w:r w:rsidR="00647541">
        <w:t>Verktøy som brukes er Tindra og Min Side.</w:t>
      </w:r>
    </w:p>
    <w:p w14:paraId="1AD7018B" w14:textId="77777777" w:rsidR="00B52E2E" w:rsidRPr="000F2D97" w:rsidRDefault="00B52E2E" w:rsidP="004153E3"/>
    <w:p w14:paraId="6308A1A0" w14:textId="77777777" w:rsidR="007D3248" w:rsidRPr="00B52E2E" w:rsidRDefault="007D3248" w:rsidP="007D3248">
      <w:pPr>
        <w:pStyle w:val="Overskrift2"/>
        <w:numPr>
          <w:ilvl w:val="0"/>
          <w:numId w:val="2"/>
        </w:numPr>
        <w:rPr>
          <w:b/>
        </w:rPr>
      </w:pPr>
      <w:bookmarkStart w:id="5" w:name="_Toc525894280"/>
      <w:r w:rsidRPr="00B52E2E">
        <w:rPr>
          <w:rFonts w:eastAsia="Times New Roman"/>
          <w:b/>
        </w:rPr>
        <w:t>Når skal opplysningene slettes?</w:t>
      </w:r>
      <w:bookmarkEnd w:id="5"/>
    </w:p>
    <w:p w14:paraId="0EF232D4" w14:textId="0B0DC699" w:rsidR="007D3248" w:rsidRDefault="00554F4D" w:rsidP="007D3248">
      <w:r>
        <w:t>Medlemmer</w:t>
      </w:r>
      <w:r w:rsidR="007D3248">
        <w:t xml:space="preserve"> som ber om å </w:t>
      </w:r>
      <w:r w:rsidR="006123D1">
        <w:t>få sin medlemsavtale avsluttet</w:t>
      </w:r>
      <w:r w:rsidR="007D3248">
        <w:t xml:space="preserve">, </w:t>
      </w:r>
      <w:r w:rsidR="006123D1">
        <w:t>får sin avtale avsluttet.</w:t>
      </w:r>
      <w:r w:rsidR="007D3248">
        <w:t xml:space="preserve"> </w:t>
      </w:r>
      <w:r w:rsidR="006123D1">
        <w:t xml:space="preserve">Om de har andre relasjoner til oss som giver, abonnement </w:t>
      </w:r>
      <w:proofErr w:type="spellStart"/>
      <w:r w:rsidR="006123D1">
        <w:t>osv</w:t>
      </w:r>
      <w:proofErr w:type="spellEnd"/>
      <w:r w:rsidR="006123D1">
        <w:t xml:space="preserve"> så fortsettes disse om ikke annet er ønsket av medlemmet. Om de kun var medlem</w:t>
      </w:r>
      <w:r w:rsidR="007D3248">
        <w:t xml:space="preserve"> beholdes </w:t>
      </w:r>
      <w:r w:rsidR="006123D1">
        <w:t xml:space="preserve">de allikevel </w:t>
      </w:r>
      <w:r w:rsidR="007D3248">
        <w:t>i registeret for å kunne ivareta at de ikke får nye henvendelser. For eksempel om vi ikke beholdt dem i basen, ville vi ikke kunne identifisere dem og fjerne dem fra kjøp av nye adresser.</w:t>
      </w:r>
    </w:p>
    <w:p w14:paraId="6BEE5BAB" w14:textId="77777777" w:rsidR="007D3248" w:rsidRDefault="007D3248" w:rsidP="007D3248">
      <w:r>
        <w:t>Lovlig grunnlag til å beholde dem i basen er:</w:t>
      </w:r>
    </w:p>
    <w:p w14:paraId="323FA7D5" w14:textId="77777777" w:rsidR="007D3248" w:rsidRDefault="007D3248" w:rsidP="007D3248">
      <w:pPr>
        <w:pStyle w:val="Listeavsnitt"/>
        <w:numPr>
          <w:ilvl w:val="0"/>
          <w:numId w:val="14"/>
        </w:numPr>
        <w:spacing w:after="160" w:line="259" w:lineRule="auto"/>
      </w:pPr>
      <w:r>
        <w:t>Eksisterende kundeforhold (gitt gave siste 3 år)</w:t>
      </w:r>
    </w:p>
    <w:p w14:paraId="4F1661D5" w14:textId="77777777" w:rsidR="007D3248" w:rsidRDefault="007D3248" w:rsidP="007D3248">
      <w:pPr>
        <w:pStyle w:val="Listeavsnitt"/>
        <w:numPr>
          <w:ilvl w:val="0"/>
          <w:numId w:val="14"/>
        </w:numPr>
        <w:spacing w:after="160" w:line="259" w:lineRule="auto"/>
      </w:pPr>
      <w:r>
        <w:t>Medlem</w:t>
      </w:r>
    </w:p>
    <w:p w14:paraId="28B3FED9" w14:textId="77777777" w:rsidR="007D3248" w:rsidRDefault="007D3248" w:rsidP="007D3248">
      <w:pPr>
        <w:pStyle w:val="Listeavsnitt"/>
        <w:numPr>
          <w:ilvl w:val="0"/>
          <w:numId w:val="14"/>
        </w:numPr>
        <w:spacing w:after="160" w:line="259" w:lineRule="auto"/>
      </w:pPr>
      <w:r>
        <w:t>Abonnement</w:t>
      </w:r>
    </w:p>
    <w:p w14:paraId="1C4495D6" w14:textId="77777777" w:rsidR="007D3248" w:rsidRDefault="007D3248" w:rsidP="007D3248">
      <w:pPr>
        <w:pStyle w:val="Listeavsnitt"/>
        <w:numPr>
          <w:ilvl w:val="0"/>
          <w:numId w:val="14"/>
        </w:numPr>
        <w:spacing w:after="160" w:line="259" w:lineRule="auto"/>
      </w:pPr>
      <w:r>
        <w:t xml:space="preserve">Regnskapsoppfølging (5 år). Bokføringsloven §13 om å oppbevare regnskapsdokumentasjon i fem år. </w:t>
      </w:r>
    </w:p>
    <w:p w14:paraId="0E3505C4" w14:textId="77777777" w:rsidR="007D3248" w:rsidRDefault="007D3248" w:rsidP="007D3248">
      <w:pPr>
        <w:pStyle w:val="Listeavsnitt"/>
        <w:numPr>
          <w:ilvl w:val="0"/>
          <w:numId w:val="14"/>
        </w:numPr>
        <w:spacing w:after="160" w:line="259" w:lineRule="auto"/>
      </w:pPr>
      <w:r>
        <w:t>Skatteinnrapportering. Plikt til å innrapportere gaver til skattemyndigheter for at giveren skal få skattefradrag. Skatteforvaltningsloven §§ 7-10-9 til 7-10-12</w:t>
      </w:r>
    </w:p>
    <w:p w14:paraId="232AED92" w14:textId="77777777" w:rsidR="007D3248" w:rsidRDefault="007D3248" w:rsidP="007D3248">
      <w:pPr>
        <w:pStyle w:val="Listeavsnitt"/>
        <w:numPr>
          <w:ilvl w:val="0"/>
          <w:numId w:val="14"/>
        </w:numPr>
        <w:spacing w:after="160" w:line="259" w:lineRule="auto"/>
      </w:pPr>
      <w:r>
        <w:t xml:space="preserve">Krav til oppbevaring ved mottatt støtte. For eksempel </w:t>
      </w:r>
      <w:proofErr w:type="spellStart"/>
      <w:r>
        <w:t>Frifond</w:t>
      </w:r>
      <w:proofErr w:type="spellEnd"/>
      <w:r>
        <w:t xml:space="preserve">.  </w:t>
      </w:r>
    </w:p>
    <w:p w14:paraId="40E8CAD0" w14:textId="77777777" w:rsidR="007D3248" w:rsidRDefault="007D3248" w:rsidP="007D3248">
      <w:pPr>
        <w:pStyle w:val="Listeavsnitt"/>
        <w:numPr>
          <w:ilvl w:val="0"/>
          <w:numId w:val="14"/>
        </w:numPr>
        <w:spacing w:after="160" w:line="259" w:lineRule="auto"/>
      </w:pPr>
      <w:r>
        <w:t>Ivareta ønske om å ikke få flere henvendelser</w:t>
      </w:r>
    </w:p>
    <w:p w14:paraId="3DB9600F" w14:textId="77777777" w:rsidR="007D3248" w:rsidRDefault="007D3248" w:rsidP="007D3248">
      <w:proofErr w:type="spellStart"/>
      <w:r w:rsidRPr="00FD3536">
        <w:t>ProFundo</w:t>
      </w:r>
      <w:proofErr w:type="spellEnd"/>
      <w:r w:rsidRPr="00FD3536">
        <w:t xml:space="preserve"> utreder andre måter å lagre Personopplysninger til de som ikke lenger er aktive medlemmer, abonnementer eller givere, på en mer adskilt måte i registeret. Muligens sterkere tilgangsstyrt under-register.</w:t>
      </w:r>
    </w:p>
    <w:p w14:paraId="40195C07" w14:textId="77777777" w:rsidR="00F550E4" w:rsidRDefault="00F550E4" w:rsidP="007D3248"/>
    <w:p w14:paraId="4B074DA6" w14:textId="20648EF4" w:rsidR="001637DD" w:rsidRDefault="001637DD" w:rsidP="007D3248">
      <w:r>
        <w:t>Hvis personer ønsker å bli slettes totalt, selv med forståelse for at vi da ikke kan ivareta deres ønsker fordi vi mister deres historikk om vi skulle få deres persondata inn i basen ved kjøp eller lignende</w:t>
      </w:r>
      <w:r w:rsidR="00647541">
        <w:t>, så</w:t>
      </w:r>
      <w:r>
        <w:t xml:space="preserve"> har markedsrådgiver mulighet for </w:t>
      </w:r>
      <w:r w:rsidR="00647541">
        <w:t xml:space="preserve">å utføre </w:t>
      </w:r>
      <w:r>
        <w:t>dette.</w:t>
      </w:r>
    </w:p>
    <w:p w14:paraId="27EC53CF" w14:textId="4CCCEB6D" w:rsidR="00F550E4" w:rsidRPr="00BC55C2" w:rsidRDefault="00F550E4" w:rsidP="007D3248">
      <w:r>
        <w:lastRenderedPageBreak/>
        <w:t xml:space="preserve">Trykkeri som sender ut </w:t>
      </w:r>
      <w:proofErr w:type="spellStart"/>
      <w:r>
        <w:t>hovedutsendelsen</w:t>
      </w:r>
      <w:proofErr w:type="spellEnd"/>
      <w:r>
        <w:t xml:space="preserve">, Direct House, skal ikke dele filene og </w:t>
      </w:r>
      <w:r w:rsidR="00647541">
        <w:t xml:space="preserve">skal </w:t>
      </w:r>
      <w:r>
        <w:t>slette dem når de er ferdig med formålet. Dette spesifiseres i kommunikasjon med trykkeriet.</w:t>
      </w:r>
    </w:p>
    <w:p w14:paraId="0BA6F8C4" w14:textId="77777777" w:rsidR="007D3248" w:rsidRPr="000F2D97" w:rsidRDefault="007D3248" w:rsidP="007D3248">
      <w:pPr>
        <w:pStyle w:val="Listeavsnitt"/>
        <w:ind w:left="1440"/>
      </w:pPr>
    </w:p>
    <w:p w14:paraId="1FA23E76" w14:textId="77777777" w:rsidR="007D3248" w:rsidRPr="00B52E2E" w:rsidRDefault="007D3248" w:rsidP="007D3248">
      <w:pPr>
        <w:pStyle w:val="Overskrift2"/>
        <w:numPr>
          <w:ilvl w:val="0"/>
          <w:numId w:val="2"/>
        </w:numPr>
        <w:rPr>
          <w:b/>
        </w:rPr>
      </w:pPr>
      <w:bookmarkStart w:id="6" w:name="_Toc525894281"/>
      <w:r w:rsidRPr="00B52E2E">
        <w:rPr>
          <w:b/>
        </w:rPr>
        <w:t>Hvilket elektronisk verktøy</w:t>
      </w:r>
      <w:r w:rsidRPr="00B52E2E">
        <w:rPr>
          <w:rFonts w:eastAsia="Times New Roman"/>
          <w:b/>
        </w:rPr>
        <w:t xml:space="preserve"> (database) og/eller leverandør brukes?</w:t>
      </w:r>
      <w:bookmarkEnd w:id="6"/>
    </w:p>
    <w:p w14:paraId="2E4304BE" w14:textId="0B99F280" w:rsidR="007D3248" w:rsidRDefault="007B64ED" w:rsidP="007D3248">
      <w:r>
        <w:t>Medlemmer</w:t>
      </w:r>
      <w:r w:rsidR="007D3248" w:rsidRPr="00BC55C2">
        <w:t xml:space="preserve"> sine personopplysninger lagres i </w:t>
      </w:r>
      <w:proofErr w:type="spellStart"/>
      <w:r w:rsidR="007D3248" w:rsidRPr="00BC55C2">
        <w:t>ProFundo</w:t>
      </w:r>
      <w:proofErr w:type="spellEnd"/>
      <w:r w:rsidR="007D3248" w:rsidRPr="00BC55C2">
        <w:t>-databasen som er lokalisert i Kristiansand.</w:t>
      </w:r>
      <w:r w:rsidR="007D3248">
        <w:t xml:space="preserve"> Underleverandører er </w:t>
      </w:r>
      <w:proofErr w:type="spellStart"/>
      <w:r w:rsidR="007D3248" w:rsidRPr="0047035A">
        <w:t>Bitpro</w:t>
      </w:r>
      <w:proofErr w:type="spellEnd"/>
      <w:r w:rsidR="007D3248" w:rsidRPr="0047035A">
        <w:t xml:space="preserve">, </w:t>
      </w:r>
      <w:proofErr w:type="spellStart"/>
      <w:r w:rsidR="007D3248" w:rsidRPr="0047035A">
        <w:t>evry</w:t>
      </w:r>
      <w:proofErr w:type="spellEnd"/>
      <w:r w:rsidR="007D3248" w:rsidRPr="0047035A">
        <w:t xml:space="preserve"> og Link </w:t>
      </w:r>
      <w:proofErr w:type="spellStart"/>
      <w:r w:rsidR="007D3248" w:rsidRPr="0047035A">
        <w:t>mobility</w:t>
      </w:r>
      <w:proofErr w:type="spellEnd"/>
      <w:r w:rsidR="007D3248" w:rsidRPr="0047035A">
        <w:t xml:space="preserve"> i Norge</w:t>
      </w:r>
      <w:r w:rsidR="007D3248">
        <w:t>.</w:t>
      </w:r>
    </w:p>
    <w:p w14:paraId="61CCB687" w14:textId="3DE4E455" w:rsidR="007D3248" w:rsidRDefault="007D3248" w:rsidP="007D3248">
      <w:r w:rsidRPr="00BC55C2">
        <w:t xml:space="preserve">Det er utviklet og etablert </w:t>
      </w:r>
      <w:proofErr w:type="spellStart"/>
      <w:r w:rsidRPr="00BC55C2">
        <w:t>databehandleravtale</w:t>
      </w:r>
      <w:proofErr w:type="spellEnd"/>
      <w:r w:rsidRPr="00BC55C2">
        <w:t xml:space="preserve"> med </w:t>
      </w:r>
      <w:proofErr w:type="spellStart"/>
      <w:r w:rsidRPr="00BC55C2">
        <w:t>ProFundo</w:t>
      </w:r>
      <w:proofErr w:type="spellEnd"/>
      <w:r w:rsidRPr="00BC55C2">
        <w:t xml:space="preserve">. </w:t>
      </w:r>
      <w:r>
        <w:br/>
      </w:r>
    </w:p>
    <w:p w14:paraId="178E3F65" w14:textId="7C662846" w:rsidR="007D3248" w:rsidRPr="00BC55C2" w:rsidRDefault="007D3248" w:rsidP="007D3248">
      <w:r>
        <w:t>Dokument om «innebygd personvern» og «</w:t>
      </w:r>
      <w:proofErr w:type="spellStart"/>
      <w:r>
        <w:t>databehandleravtale</w:t>
      </w:r>
      <w:proofErr w:type="spellEnd"/>
      <w:r>
        <w:t xml:space="preserve"> </w:t>
      </w:r>
      <w:proofErr w:type="spellStart"/>
      <w:r>
        <w:t>checkliste</w:t>
      </w:r>
      <w:proofErr w:type="spellEnd"/>
      <w:r>
        <w:t xml:space="preserve">» utviklet av konsulentfirmaet </w:t>
      </w:r>
      <w:proofErr w:type="spellStart"/>
      <w:r>
        <w:t>Devoteam</w:t>
      </w:r>
      <w:proofErr w:type="spellEnd"/>
      <w:r>
        <w:t xml:space="preserve"> er grunnlag for innholdet i avtalene.</w:t>
      </w:r>
    </w:p>
    <w:p w14:paraId="4722BC04" w14:textId="77777777" w:rsidR="007D3248" w:rsidRPr="000F2D97" w:rsidRDefault="007D3248" w:rsidP="007D3248">
      <w:r w:rsidRPr="000F2D97">
        <w:t> </w:t>
      </w:r>
    </w:p>
    <w:p w14:paraId="1A93B362" w14:textId="77777777" w:rsidR="007D3248" w:rsidRPr="00B52E2E" w:rsidRDefault="007D3248" w:rsidP="007D3248">
      <w:pPr>
        <w:pStyle w:val="Overskrift2"/>
        <w:numPr>
          <w:ilvl w:val="0"/>
          <w:numId w:val="2"/>
        </w:numPr>
        <w:rPr>
          <w:b/>
        </w:rPr>
      </w:pPr>
      <w:bookmarkStart w:id="7" w:name="_Toc525894282"/>
      <w:r w:rsidRPr="00B52E2E">
        <w:rPr>
          <w:rFonts w:eastAsia="Times New Roman"/>
          <w:b/>
        </w:rPr>
        <w:t>Hvem internt og eksternt skal ha tilgang til</w:t>
      </w:r>
      <w:r>
        <w:rPr>
          <w:rFonts w:eastAsia="Times New Roman"/>
          <w:b/>
        </w:rPr>
        <w:t xml:space="preserve"> </w:t>
      </w:r>
      <w:r w:rsidRPr="00B52E2E">
        <w:rPr>
          <w:rFonts w:eastAsia="Times New Roman"/>
          <w:b/>
        </w:rPr>
        <w:t>personopplysningene som samles inn?</w:t>
      </w:r>
      <w:bookmarkEnd w:id="7"/>
    </w:p>
    <w:p w14:paraId="2F55667B" w14:textId="2F290F10" w:rsidR="007D3248" w:rsidRDefault="007B64ED" w:rsidP="007D3248">
      <w:proofErr w:type="spellStart"/>
      <w:r>
        <w:t>ProFundodata</w:t>
      </w:r>
      <w:r w:rsidR="007D3248">
        <w:t>basen</w:t>
      </w:r>
      <w:proofErr w:type="spellEnd"/>
      <w:r w:rsidR="007D3248">
        <w:t xml:space="preserve"> har leverandøren </w:t>
      </w:r>
      <w:proofErr w:type="spellStart"/>
      <w:r w:rsidR="007D3248">
        <w:t>ProFundo</w:t>
      </w:r>
      <w:proofErr w:type="spellEnd"/>
      <w:r w:rsidR="007D3248">
        <w:t xml:space="preserve"> som er lokalisert i Kristiansand </w:t>
      </w:r>
      <w:r w:rsidR="000778B3">
        <w:t xml:space="preserve">og har </w:t>
      </w:r>
      <w:r w:rsidR="007D3248">
        <w:t>tilgang til</w:t>
      </w:r>
      <w:r w:rsidR="000778B3">
        <w:t xml:space="preserve"> innholdet i basen</w:t>
      </w:r>
      <w:r w:rsidR="007D3248">
        <w:t>. I tillegg har markedsrådgiver</w:t>
      </w:r>
      <w:r w:rsidR="00F550E4">
        <w:t>, NHFU, servicetorget og regioner</w:t>
      </w:r>
      <w:r w:rsidR="007D3248">
        <w:t xml:space="preserve"> tilgang. Tilgangen er passordstyrt i Min Side og Tindra har to-faktor-autentisering via </w:t>
      </w:r>
      <w:proofErr w:type="spellStart"/>
      <w:r w:rsidR="007D3248">
        <w:t>sms</w:t>
      </w:r>
      <w:proofErr w:type="spellEnd"/>
      <w:r w:rsidR="007D3248">
        <w:t xml:space="preserve"> og brukernavn. </w:t>
      </w:r>
    </w:p>
    <w:p w14:paraId="7A495924" w14:textId="56230259" w:rsidR="007D3248" w:rsidRDefault="007D3248" w:rsidP="007D3248">
      <w:r>
        <w:t xml:space="preserve">Min side-verktøyet benyttes av regionansatte og servicetorget. Tindra-brukere har en utvidet rettighet og innsikt i alle givere via det verktøyet. Pt (27. </w:t>
      </w:r>
      <w:proofErr w:type="spellStart"/>
      <w:r>
        <w:t>aug</w:t>
      </w:r>
      <w:proofErr w:type="spellEnd"/>
      <w:r>
        <w:t xml:space="preserve"> 2018) er det 9 brukere i Tindra med funksjoner på servicetorget, økonomiavdelingen, NHFU daglig leder og organisasjonskonsulent.</w:t>
      </w:r>
    </w:p>
    <w:p w14:paraId="35E68A5A" w14:textId="757977AA" w:rsidR="00277EDD" w:rsidRDefault="007D3248" w:rsidP="000F2D97">
      <w:r>
        <w:t xml:space="preserve">Tilgang til Min Side styres av servicemedarbeider Cathrine Strøm. Tindra har Markedsrådgiver Elizabeth </w:t>
      </w:r>
      <w:proofErr w:type="spellStart"/>
      <w:r>
        <w:t>Toyer</w:t>
      </w:r>
      <w:proofErr w:type="spellEnd"/>
      <w:r>
        <w:t xml:space="preserve"> oversikt over.</w:t>
      </w:r>
    </w:p>
    <w:p w14:paraId="5F6A920D" w14:textId="77777777" w:rsidR="00277EDD" w:rsidRPr="000F2D97" w:rsidRDefault="00277EDD" w:rsidP="000F2D97"/>
    <w:p w14:paraId="64CCD841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8" w:name="_Toc525894283"/>
      <w:r w:rsidRPr="00B52E2E">
        <w:rPr>
          <w:rFonts w:eastAsia="Times New Roman"/>
          <w:b/>
        </w:rPr>
        <w:t>Hvem skal bruke denne rutinen og hvordan ivaretas den?</w:t>
      </w:r>
      <w:bookmarkEnd w:id="8"/>
      <w:r w:rsidR="00B23C68" w:rsidRPr="00B52E2E">
        <w:rPr>
          <w:b/>
        </w:rPr>
        <w:t xml:space="preserve"> </w:t>
      </w:r>
    </w:p>
    <w:p w14:paraId="1103CFF8" w14:textId="52847F6D" w:rsidR="00B11421" w:rsidRDefault="00B11421" w:rsidP="00B11421">
      <w:r>
        <w:t xml:space="preserve">Denne rutinen skal brukes av de som skal kjøre </w:t>
      </w:r>
      <w:r w:rsidR="00F550E4">
        <w:t xml:space="preserve">medlemskontingent </w:t>
      </w:r>
      <w:proofErr w:type="spellStart"/>
      <w:r w:rsidR="00F550E4">
        <w:t>hovedutsendelse</w:t>
      </w:r>
      <w:proofErr w:type="spellEnd"/>
      <w:r w:rsidR="00F550E4">
        <w:t xml:space="preserve"> og påminnelser</w:t>
      </w:r>
      <w:r>
        <w:t xml:space="preserve">. Pt er dette kun markedsrådgiver Elizabeth </w:t>
      </w:r>
      <w:proofErr w:type="spellStart"/>
      <w:r>
        <w:t>Toyer</w:t>
      </w:r>
      <w:proofErr w:type="spellEnd"/>
      <w:r>
        <w:t xml:space="preserve">. Elizabeth </w:t>
      </w:r>
      <w:proofErr w:type="spellStart"/>
      <w:r>
        <w:t>Toyer</w:t>
      </w:r>
      <w:proofErr w:type="spellEnd"/>
      <w:r>
        <w:t xml:space="preserve"> ivaretar denne rutinen fortløpende.</w:t>
      </w:r>
    </w:p>
    <w:p w14:paraId="593152E6" w14:textId="77777777" w:rsidR="00B23C68" w:rsidRDefault="00B23C68" w:rsidP="000F2D97"/>
    <w:p w14:paraId="24B9F2D0" w14:textId="18A64C14" w:rsidR="000F2D97" w:rsidRDefault="000F2D97" w:rsidP="000F2D97">
      <w:pPr>
        <w:pStyle w:val="Overskrift2"/>
        <w:numPr>
          <w:ilvl w:val="0"/>
          <w:numId w:val="2"/>
        </w:numPr>
        <w:rPr>
          <w:rFonts w:eastAsia="Times New Roman"/>
          <w:b/>
        </w:rPr>
      </w:pPr>
      <w:bookmarkStart w:id="9" w:name="_Toc525894284"/>
      <w:r w:rsidRPr="00B52E2E">
        <w:rPr>
          <w:rFonts w:eastAsia="Times New Roman"/>
          <w:b/>
        </w:rPr>
        <w:t>Varslingsplikt!</w:t>
      </w:r>
      <w:bookmarkEnd w:id="9"/>
    </w:p>
    <w:p w14:paraId="54BB7C39" w14:textId="66FAFA0A" w:rsidR="00E2496F" w:rsidRPr="000F2D97" w:rsidRDefault="00E2496F" w:rsidP="00E2496F">
      <w:r>
        <w:t xml:space="preserve">Om </w:t>
      </w:r>
      <w:r w:rsidRPr="000F2D97">
        <w:t>personopplysningene kommer på avveie</w:t>
      </w:r>
      <w:r w:rsidR="005520E4">
        <w:t xml:space="preserve"> skal dette varsles til </w:t>
      </w:r>
      <w:hyperlink r:id="rId10" w:history="1">
        <w:r w:rsidRPr="00E2496F">
          <w:rPr>
            <w:color w:val="800080"/>
            <w:u w:val="single"/>
          </w:rPr>
          <w:t>servicetorget@nhf.no</w:t>
        </w:r>
      </w:hyperlink>
      <w:r w:rsidRPr="00E2496F">
        <w:rPr>
          <w:color w:val="800080"/>
          <w:u w:val="single"/>
        </w:rPr>
        <w:t xml:space="preserve"> </w:t>
      </w:r>
      <w:r w:rsidRPr="000F2D97">
        <w:t> og </w:t>
      </w:r>
      <w:hyperlink r:id="rId11" w:history="1">
        <w:r w:rsidRPr="00E2496F">
          <w:rPr>
            <w:color w:val="800080"/>
            <w:u w:val="single"/>
          </w:rPr>
          <w:t>ledergruppe@nhf.no</w:t>
        </w:r>
      </w:hyperlink>
      <w:r>
        <w:t xml:space="preserve"> øyeblikkelig. </w:t>
      </w:r>
    </w:p>
    <w:p w14:paraId="7710A5F4" w14:textId="77777777" w:rsidR="00E2496F" w:rsidRPr="00E2496F" w:rsidRDefault="00E2496F" w:rsidP="00E2496F"/>
    <w:p w14:paraId="0CA4EC8F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10" w:name="_Toc525894285"/>
      <w:r w:rsidRPr="00B52E2E">
        <w:rPr>
          <w:rFonts w:eastAsia="Times New Roman"/>
          <w:b/>
        </w:rPr>
        <w:t>Annet</w:t>
      </w:r>
      <w:bookmarkEnd w:id="10"/>
    </w:p>
    <w:p w14:paraId="312A0E51" w14:textId="1471BC0B" w:rsidR="00D66894" w:rsidRDefault="00D66894" w:rsidP="00B23C68">
      <w:pPr>
        <w:pStyle w:val="Listeavsnitt"/>
        <w:numPr>
          <w:ilvl w:val="0"/>
          <w:numId w:val="8"/>
        </w:numPr>
      </w:pPr>
      <w:r>
        <w:t>NB SMS svarmulighet må utvikles for påminnelses</w:t>
      </w:r>
      <w:r w:rsidR="00335FFC">
        <w:t>-</w:t>
      </w:r>
      <w:proofErr w:type="spellStart"/>
      <w:r>
        <w:t>sms</w:t>
      </w:r>
      <w:proofErr w:type="spellEnd"/>
    </w:p>
    <w:p w14:paraId="21D9EB6A" w14:textId="6A47AA44" w:rsidR="007B64ED" w:rsidRDefault="007B64ED" w:rsidP="00B23C68">
      <w:pPr>
        <w:pStyle w:val="Listeavsnitt"/>
        <w:numPr>
          <w:ilvl w:val="0"/>
          <w:numId w:val="8"/>
        </w:numPr>
      </w:pPr>
      <w:r>
        <w:t>Automatisering av flytting</w:t>
      </w:r>
      <w:r w:rsidR="0021075F">
        <w:t xml:space="preserve"> av inaktive personer</w:t>
      </w:r>
      <w:r>
        <w:t xml:space="preserve"> til under</w:t>
      </w:r>
      <w:r w:rsidR="00335FFC">
        <w:t>-</w:t>
      </w:r>
      <w:bookmarkStart w:id="11" w:name="_GoBack"/>
      <w:bookmarkEnd w:id="11"/>
      <w:r>
        <w:t xml:space="preserve">register </w:t>
      </w:r>
      <w:r w:rsidR="0021075F">
        <w:t>etter en tidsperiode må utvikles</w:t>
      </w:r>
    </w:p>
    <w:p w14:paraId="1BCE3AC5" w14:textId="77777777" w:rsidR="000F2D97" w:rsidRPr="000F2D97" w:rsidRDefault="000F2D97" w:rsidP="000F2D97">
      <w:r w:rsidRPr="000F2D97">
        <w:t> </w:t>
      </w:r>
    </w:p>
    <w:p w14:paraId="51B14CEA" w14:textId="77777777" w:rsidR="0099196C" w:rsidRPr="000F2D97" w:rsidRDefault="0099196C" w:rsidP="000F2D97">
      <w:pPr>
        <w:rPr>
          <w:b/>
        </w:rPr>
      </w:pPr>
    </w:p>
    <w:sectPr w:rsidR="0099196C" w:rsidRPr="000F2D97" w:rsidSect="00A04A0F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4E5A" w14:textId="77777777" w:rsidR="00595AAF" w:rsidRDefault="00595AAF" w:rsidP="00A04A0F">
      <w:r>
        <w:separator/>
      </w:r>
    </w:p>
  </w:endnote>
  <w:endnote w:type="continuationSeparator" w:id="0">
    <w:p w14:paraId="70C27D54" w14:textId="77777777" w:rsidR="00595AAF" w:rsidRDefault="00595AAF" w:rsidP="00A0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-103526376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FB5EA8" w14:textId="7F6858DE" w:rsidR="00A04A0F" w:rsidRDefault="00A04A0F" w:rsidP="004469B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7ED442B" w14:textId="77777777" w:rsidR="00A04A0F" w:rsidRDefault="00A04A0F" w:rsidP="00A04A0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-195393487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D37E67" w14:textId="5A6E0CE3" w:rsidR="00A04A0F" w:rsidRDefault="00A04A0F" w:rsidP="004469B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335FFC">
          <w:rPr>
            <w:rStyle w:val="Sidetall"/>
            <w:noProof/>
          </w:rPr>
          <w:t>4</w:t>
        </w:r>
        <w:r>
          <w:rPr>
            <w:rStyle w:val="Sidetall"/>
          </w:rPr>
          <w:fldChar w:fldCharType="end"/>
        </w:r>
      </w:p>
    </w:sdtContent>
  </w:sdt>
  <w:p w14:paraId="43057265" w14:textId="71CB29DE" w:rsidR="00A04A0F" w:rsidRDefault="00A04A0F" w:rsidP="00A04A0F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B782C77" wp14:editId="0F2440F7">
          <wp:simplePos x="0" y="0"/>
          <wp:positionH relativeFrom="column">
            <wp:posOffset>5429885</wp:posOffset>
          </wp:positionH>
          <wp:positionV relativeFrom="paragraph">
            <wp:posOffset>-225950</wp:posOffset>
          </wp:positionV>
          <wp:extent cx="611892" cy="6466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92" cy="646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E727" w14:textId="77777777" w:rsidR="00595AAF" w:rsidRDefault="00595AAF" w:rsidP="00A04A0F">
      <w:r>
        <w:separator/>
      </w:r>
    </w:p>
  </w:footnote>
  <w:footnote w:type="continuationSeparator" w:id="0">
    <w:p w14:paraId="3EA4DC14" w14:textId="77777777" w:rsidR="00595AAF" w:rsidRDefault="00595AAF" w:rsidP="00A0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012C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2.65pt;height:660.1pt;visibility:visible;mso-wrap-style:square" o:bullet="t">
        <v:imagedata r:id="rId1" o:title=""/>
      </v:shape>
    </w:pict>
  </w:numPicBullet>
  <w:abstractNum w:abstractNumId="0" w15:restartNumberingAfterBreak="0">
    <w:nsid w:val="054316DA"/>
    <w:multiLevelType w:val="hybridMultilevel"/>
    <w:tmpl w:val="B64C2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43423"/>
    <w:multiLevelType w:val="hybridMultilevel"/>
    <w:tmpl w:val="B4E2E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D1671"/>
    <w:multiLevelType w:val="hybridMultilevel"/>
    <w:tmpl w:val="BB8EA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F15DC"/>
    <w:multiLevelType w:val="hybridMultilevel"/>
    <w:tmpl w:val="B13A6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659A8"/>
    <w:multiLevelType w:val="hybridMultilevel"/>
    <w:tmpl w:val="4294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5150"/>
    <w:multiLevelType w:val="hybridMultilevel"/>
    <w:tmpl w:val="5E06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AE628A"/>
    <w:multiLevelType w:val="hybridMultilevel"/>
    <w:tmpl w:val="2A78A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40E4B"/>
    <w:multiLevelType w:val="hybridMultilevel"/>
    <w:tmpl w:val="081E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62413"/>
    <w:multiLevelType w:val="hybridMultilevel"/>
    <w:tmpl w:val="45448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92F24"/>
    <w:multiLevelType w:val="hybridMultilevel"/>
    <w:tmpl w:val="7EA64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C1584"/>
    <w:multiLevelType w:val="hybridMultilevel"/>
    <w:tmpl w:val="1B362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B72D67"/>
    <w:multiLevelType w:val="hybridMultilevel"/>
    <w:tmpl w:val="CE3EA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F40CE"/>
    <w:multiLevelType w:val="hybridMultilevel"/>
    <w:tmpl w:val="9D8A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D3207E"/>
    <w:multiLevelType w:val="hybridMultilevel"/>
    <w:tmpl w:val="84566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7"/>
    <w:rsid w:val="00003176"/>
    <w:rsid w:val="00006693"/>
    <w:rsid w:val="00046034"/>
    <w:rsid w:val="000778B3"/>
    <w:rsid w:val="000F2D97"/>
    <w:rsid w:val="001637DD"/>
    <w:rsid w:val="00207F0C"/>
    <w:rsid w:val="0021075F"/>
    <w:rsid w:val="00277EDD"/>
    <w:rsid w:val="002849BE"/>
    <w:rsid w:val="00330CC9"/>
    <w:rsid w:val="00335FFC"/>
    <w:rsid w:val="00374DA9"/>
    <w:rsid w:val="004153E3"/>
    <w:rsid w:val="004756AD"/>
    <w:rsid w:val="004761C3"/>
    <w:rsid w:val="00485747"/>
    <w:rsid w:val="004A10EA"/>
    <w:rsid w:val="004B356A"/>
    <w:rsid w:val="004D7A48"/>
    <w:rsid w:val="005520E4"/>
    <w:rsid w:val="00554F4D"/>
    <w:rsid w:val="00595AAF"/>
    <w:rsid w:val="005F74C4"/>
    <w:rsid w:val="006123D1"/>
    <w:rsid w:val="0063625D"/>
    <w:rsid w:val="00647541"/>
    <w:rsid w:val="006A52B1"/>
    <w:rsid w:val="00734B50"/>
    <w:rsid w:val="007B64ED"/>
    <w:rsid w:val="007D3248"/>
    <w:rsid w:val="008519C2"/>
    <w:rsid w:val="008A679E"/>
    <w:rsid w:val="008C0536"/>
    <w:rsid w:val="008E6EB7"/>
    <w:rsid w:val="00914F4D"/>
    <w:rsid w:val="0099196C"/>
    <w:rsid w:val="00A04A0F"/>
    <w:rsid w:val="00A33BEF"/>
    <w:rsid w:val="00A516E6"/>
    <w:rsid w:val="00B11421"/>
    <w:rsid w:val="00B23C68"/>
    <w:rsid w:val="00B52E2E"/>
    <w:rsid w:val="00C05F9F"/>
    <w:rsid w:val="00C317A3"/>
    <w:rsid w:val="00C41A75"/>
    <w:rsid w:val="00C569DB"/>
    <w:rsid w:val="00D66894"/>
    <w:rsid w:val="00E2496F"/>
    <w:rsid w:val="00E8150D"/>
    <w:rsid w:val="00F43B43"/>
    <w:rsid w:val="00F550E4"/>
    <w:rsid w:val="00F81314"/>
    <w:rsid w:val="00FA6A82"/>
    <w:rsid w:val="00FC122B"/>
    <w:rsid w:val="00FD3536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857BB"/>
  <w15:chartTrackingRefBased/>
  <w15:docId w15:val="{24D953C6-0095-314F-8D5E-92C9565E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3C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0F2D97"/>
  </w:style>
  <w:style w:type="character" w:styleId="Hyperkobling">
    <w:name w:val="Hyperlink"/>
    <w:basedOn w:val="Standardskriftforavsnitt"/>
    <w:uiPriority w:val="99"/>
    <w:unhideWhenUsed/>
    <w:rsid w:val="000F2D9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23C6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23C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2E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52E2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INNH2">
    <w:name w:val="toc 2"/>
    <w:basedOn w:val="Normal"/>
    <w:next w:val="Normal"/>
    <w:autoRedefine/>
    <w:uiPriority w:val="39"/>
    <w:unhideWhenUsed/>
    <w:rsid w:val="00B52E2E"/>
    <w:pPr>
      <w:spacing w:before="120"/>
      <w:ind w:left="240"/>
    </w:pPr>
    <w:rPr>
      <w:i/>
      <w:i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B52E2E"/>
    <w:pPr>
      <w:spacing w:before="240" w:after="120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B52E2E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52E2E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52E2E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52E2E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52E2E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52E2E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52E2E"/>
    <w:pPr>
      <w:ind w:left="1920"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7ED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EDD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04A0F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4A0F"/>
  </w:style>
  <w:style w:type="paragraph" w:styleId="Bunntekst">
    <w:name w:val="footer"/>
    <w:basedOn w:val="Normal"/>
    <w:link w:val="BunntekstTegn"/>
    <w:uiPriority w:val="99"/>
    <w:unhideWhenUsed/>
    <w:rsid w:val="00A04A0F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4A0F"/>
  </w:style>
  <w:style w:type="character" w:styleId="Sidetall">
    <w:name w:val="page number"/>
    <w:basedOn w:val="Standardskriftforavsnitt"/>
    <w:uiPriority w:val="99"/>
    <w:semiHidden/>
    <w:unhideWhenUsed/>
    <w:rsid w:val="00A0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dergruppe@nhf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torget@nhf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CB4E6C-5A23-4C77-BD7E-C1E2A2EA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1209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Decap</dc:creator>
  <cp:keywords/>
  <dc:description/>
  <cp:lastModifiedBy>Elizabeth Granquist Toyer</cp:lastModifiedBy>
  <cp:revision>30</cp:revision>
  <cp:lastPrinted>2019-03-05T13:02:00Z</cp:lastPrinted>
  <dcterms:created xsi:type="dcterms:W3CDTF">2018-10-09T10:39:00Z</dcterms:created>
  <dcterms:modified xsi:type="dcterms:W3CDTF">2019-03-05T13:17:00Z</dcterms:modified>
</cp:coreProperties>
</file>