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7DCA8" w14:textId="77777777" w:rsidR="00B23C68" w:rsidRDefault="00B23C68" w:rsidP="000F2D97"/>
    <w:p w14:paraId="4DA3B936" w14:textId="78CEF45E" w:rsidR="00374DA9" w:rsidRDefault="00374DA9" w:rsidP="00B23C68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noProof/>
          <w:color w:val="1F3864" w:themeColor="accent1" w:themeShade="80"/>
          <w:sz w:val="32"/>
          <w:szCs w:val="32"/>
          <w:lang w:eastAsia="nb-NO"/>
        </w:rPr>
        <w:drawing>
          <wp:inline distT="0" distB="0" distL="0" distR="0" wp14:anchorId="1E012C21" wp14:editId="5F3856EC">
            <wp:extent cx="5756910" cy="1992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F_RGB_fullf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1BB67" w14:textId="7232201A" w:rsidR="00374DA9" w:rsidRDefault="00374DA9" w:rsidP="00374DA9">
      <w:pPr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6AF738C9" w14:textId="0EE37938" w:rsidR="00374DA9" w:rsidRDefault="00374DA9" w:rsidP="00374DA9">
      <w:pPr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Rutinebeskrivelse</w:t>
      </w:r>
      <w:r w:rsidRPr="00722269">
        <w:rPr>
          <w:b/>
          <w:bCs/>
          <w:color w:val="1F3864" w:themeColor="accent1" w:themeShade="80"/>
          <w:sz w:val="32"/>
          <w:szCs w:val="32"/>
        </w:rPr>
        <w:t xml:space="preserve"> for behandling av personopplysninger</w:t>
      </w:r>
    </w:p>
    <w:p w14:paraId="29C40AA0" w14:textId="3FF060A0" w:rsidR="00374DA9" w:rsidRDefault="005B12FE" w:rsidP="00374DA9">
      <w:pPr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Pensjonsforsikring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nb-NO"/>
        </w:rPr>
        <w:id w:val="-7565927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EDED6E9" w14:textId="0C472FD7" w:rsidR="00A04A0F" w:rsidRDefault="00A04A0F">
          <w:pPr>
            <w:pStyle w:val="Overskriftforinnholdsfortegnelse"/>
          </w:pPr>
        </w:p>
        <w:p w14:paraId="05633913" w14:textId="3B029D93" w:rsidR="00A04A0F" w:rsidRDefault="00A04A0F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894275" w:history="1">
            <w:r w:rsidRPr="0093354B">
              <w:rPr>
                <w:rStyle w:val="Hyperkobling"/>
                <w:rFonts w:eastAsia="Times New Roman"/>
                <w:b/>
                <w:noProof/>
              </w:rPr>
              <w:t>1.</w:t>
            </w:r>
            <w:r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Pr="0093354B">
              <w:rPr>
                <w:rStyle w:val="Hyperkobling"/>
                <w:rFonts w:eastAsia="Times New Roman"/>
                <w:b/>
                <w:noProof/>
              </w:rPr>
              <w:t>Hva gjelder rutinen for?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_Toc525894275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138E9" w14:textId="6C2DE701" w:rsidR="00A04A0F" w:rsidRDefault="000352E7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76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2.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Hvilke personopplysninger skal innhentes og brukes?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_Toc525894276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A04A0F">
              <w:rPr>
                <w:noProof/>
                <w:webHidden/>
              </w:rPr>
              <w:t>2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40412686" w14:textId="5BBC81B4" w:rsidR="00A04A0F" w:rsidRDefault="000352E7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77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3.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b/>
                <w:noProof/>
              </w:rPr>
              <w:t xml:space="preserve">Hva er grunnlaget for </w:t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å bruke personopplysningene?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_Toc525894277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A04A0F">
              <w:rPr>
                <w:noProof/>
                <w:webHidden/>
              </w:rPr>
              <w:t>2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1E6FC164" w14:textId="228B7A33" w:rsidR="00A04A0F" w:rsidRDefault="000352E7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78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4.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Hvor og hvordan samles opplysningene inn?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_Toc525894278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A04A0F">
              <w:rPr>
                <w:noProof/>
                <w:webHidden/>
              </w:rPr>
              <w:t>2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405AE395" w14:textId="4B92C6CC" w:rsidR="00A04A0F" w:rsidRDefault="000352E7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79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5.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Hvor skal opplysningene lagres?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_Toc525894279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A04A0F">
              <w:rPr>
                <w:noProof/>
                <w:webHidden/>
              </w:rPr>
              <w:t>2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79D9A531" w14:textId="7DB2251D" w:rsidR="00A04A0F" w:rsidRDefault="000352E7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0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6.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Når skal opplysningene slettes?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_Toc525894280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A04A0F">
              <w:rPr>
                <w:noProof/>
                <w:webHidden/>
              </w:rPr>
              <w:t>2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2DA32F61" w14:textId="248FDA19" w:rsidR="00A04A0F" w:rsidRDefault="000352E7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1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7.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b/>
                <w:noProof/>
              </w:rPr>
              <w:t>Hvilket elektronisk verktøy</w:t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 xml:space="preserve"> (database) og/eller leverandør brukes?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_Toc525894281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A04A0F">
              <w:rPr>
                <w:noProof/>
                <w:webHidden/>
              </w:rPr>
              <w:t>3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685D6956" w14:textId="7B74F970" w:rsidR="00A04A0F" w:rsidRDefault="000352E7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2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8.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Hvem internt og eksternt skal ha tilgang til personopplysningene som samles inn?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_Toc525894282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A04A0F">
              <w:rPr>
                <w:noProof/>
                <w:webHidden/>
              </w:rPr>
              <w:t>3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629F04EC" w14:textId="60D64FB5" w:rsidR="00A04A0F" w:rsidRDefault="000352E7">
          <w:pPr>
            <w:pStyle w:val="INNH2"/>
            <w:tabs>
              <w:tab w:val="left" w:pos="410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3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9.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Hvem skal bruke denne rutinen og hvordan ivaretas den?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_Toc525894283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A04A0F">
              <w:rPr>
                <w:noProof/>
                <w:webHidden/>
              </w:rPr>
              <w:t>3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098CB52B" w14:textId="387BBCC3" w:rsidR="00A04A0F" w:rsidRDefault="000352E7">
          <w:pPr>
            <w:pStyle w:val="INNH2"/>
            <w:tabs>
              <w:tab w:val="left" w:pos="522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4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10.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Varslingsplikt!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_Toc525894284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A04A0F">
              <w:rPr>
                <w:noProof/>
                <w:webHidden/>
              </w:rPr>
              <w:t>3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760EE784" w14:textId="21251A97" w:rsidR="00A04A0F" w:rsidRDefault="000352E7">
          <w:pPr>
            <w:pStyle w:val="INNH2"/>
            <w:tabs>
              <w:tab w:val="left" w:pos="522"/>
              <w:tab w:val="right" w:leader="dot" w:pos="9056"/>
            </w:tabs>
            <w:rPr>
              <w:rFonts w:eastAsiaTheme="minorEastAsia"/>
              <w:b/>
              <w:bCs/>
              <w:smallCaps/>
              <w:noProof/>
              <w:sz w:val="24"/>
              <w:szCs w:val="24"/>
            </w:rPr>
          </w:pPr>
          <w:hyperlink w:anchor="_Toc525894285" w:history="1"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11.</w:t>
            </w:r>
            <w:r w:rsidR="00A04A0F">
              <w:rPr>
                <w:rFonts w:eastAsiaTheme="minorEastAsia"/>
                <w:b/>
                <w:bCs/>
                <w:smallCaps/>
                <w:noProof/>
                <w:sz w:val="24"/>
                <w:szCs w:val="24"/>
              </w:rPr>
              <w:tab/>
            </w:r>
            <w:r w:rsidR="00A04A0F" w:rsidRPr="0093354B">
              <w:rPr>
                <w:rStyle w:val="Hyperkobling"/>
                <w:rFonts w:eastAsia="Times New Roman"/>
                <w:b/>
                <w:noProof/>
              </w:rPr>
              <w:t>Annet</w:t>
            </w:r>
            <w:r w:rsidR="00A04A0F">
              <w:rPr>
                <w:noProof/>
                <w:webHidden/>
              </w:rPr>
              <w:tab/>
            </w:r>
            <w:r w:rsidR="00A04A0F">
              <w:rPr>
                <w:noProof/>
                <w:webHidden/>
              </w:rPr>
              <w:fldChar w:fldCharType="begin"/>
            </w:r>
            <w:r w:rsidR="00A04A0F">
              <w:rPr>
                <w:noProof/>
                <w:webHidden/>
              </w:rPr>
              <w:instrText xml:space="preserve"> PAGEREF _Toc525894285 \h </w:instrText>
            </w:r>
            <w:r w:rsidR="00A04A0F">
              <w:rPr>
                <w:noProof/>
                <w:webHidden/>
              </w:rPr>
            </w:r>
            <w:r w:rsidR="00A04A0F">
              <w:rPr>
                <w:noProof/>
                <w:webHidden/>
              </w:rPr>
              <w:fldChar w:fldCharType="separate"/>
            </w:r>
            <w:r w:rsidR="00A04A0F">
              <w:rPr>
                <w:noProof/>
                <w:webHidden/>
              </w:rPr>
              <w:t>4</w:t>
            </w:r>
            <w:r w:rsidR="00A04A0F">
              <w:rPr>
                <w:noProof/>
                <w:webHidden/>
              </w:rPr>
              <w:fldChar w:fldCharType="end"/>
            </w:r>
          </w:hyperlink>
        </w:p>
        <w:p w14:paraId="55E78CF9" w14:textId="2779E042" w:rsidR="00A04A0F" w:rsidRDefault="00A04A0F">
          <w:r>
            <w:rPr>
              <w:b/>
              <w:bCs/>
              <w:noProof/>
            </w:rPr>
            <w:fldChar w:fldCharType="end"/>
          </w:r>
        </w:p>
      </w:sdtContent>
    </w:sdt>
    <w:p w14:paraId="73FACE17" w14:textId="51AAB003" w:rsidR="00B23C68" w:rsidRDefault="00B23C68" w:rsidP="000F2D97"/>
    <w:p w14:paraId="1C2F35E3" w14:textId="5A33144A" w:rsidR="00B52E2E" w:rsidRDefault="00B52E2E" w:rsidP="000F2D97"/>
    <w:p w14:paraId="749E3804" w14:textId="2202F55E" w:rsidR="00B52E2E" w:rsidRDefault="00374DA9" w:rsidP="000F2D97">
      <w:r>
        <w:t xml:space="preserve"> </w:t>
      </w:r>
    </w:p>
    <w:p w14:paraId="1A19BA78" w14:textId="668BDBB5" w:rsidR="00B52E2E" w:rsidRDefault="00B52E2E" w:rsidP="000F2D97"/>
    <w:p w14:paraId="1E789050" w14:textId="12451393" w:rsidR="00374DA9" w:rsidRDefault="00374DA9" w:rsidP="000F2D97"/>
    <w:p w14:paraId="27B9D4F6" w14:textId="7E70CEC4" w:rsidR="00374DA9" w:rsidRDefault="00374DA9" w:rsidP="000F2D97"/>
    <w:p w14:paraId="48B928F8" w14:textId="02657E00" w:rsidR="00374DA9" w:rsidRDefault="00374DA9" w:rsidP="000F2D97"/>
    <w:p w14:paraId="0A9F798E" w14:textId="77777777" w:rsidR="00374DA9" w:rsidRDefault="00374DA9" w:rsidP="000F2D97"/>
    <w:p w14:paraId="4888809F" w14:textId="37BB2A74" w:rsidR="00B52E2E" w:rsidRDefault="00B52E2E" w:rsidP="000F2D97"/>
    <w:p w14:paraId="2258840D" w14:textId="38CEAD61" w:rsidR="00B52E2E" w:rsidRDefault="00B52E2E" w:rsidP="000F2D97"/>
    <w:p w14:paraId="6EF3B519" w14:textId="4C184389" w:rsidR="00B52E2E" w:rsidRDefault="00B52E2E" w:rsidP="000F2D97"/>
    <w:p w14:paraId="59E3AFFE" w14:textId="77777777" w:rsidR="00374DA9" w:rsidRDefault="00374DA9" w:rsidP="000F2D97"/>
    <w:p w14:paraId="7DBB6DB7" w14:textId="1A6D0FCD" w:rsidR="00B52E2E" w:rsidRDefault="00B52E2E" w:rsidP="000F2D97"/>
    <w:p w14:paraId="4B997840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0" w:name="_Toc525894275"/>
      <w:r w:rsidRPr="00B52E2E">
        <w:rPr>
          <w:rFonts w:eastAsia="Times New Roman"/>
          <w:b/>
        </w:rPr>
        <w:lastRenderedPageBreak/>
        <w:t>Hva gjelder rutinen for?</w:t>
      </w:r>
      <w:bookmarkEnd w:id="0"/>
    </w:p>
    <w:p w14:paraId="29CDDA7D" w14:textId="5943A7EE" w:rsidR="00AF6BC6" w:rsidRDefault="00AF6BC6" w:rsidP="00B52E2E">
      <w:pPr>
        <w:pStyle w:val="Listeavsnitt"/>
        <w:numPr>
          <w:ilvl w:val="0"/>
          <w:numId w:val="3"/>
        </w:numPr>
      </w:pPr>
      <w:r>
        <w:t>Pensjonsordning</w:t>
      </w:r>
    </w:p>
    <w:p w14:paraId="59A70617" w14:textId="2E8B1C6A" w:rsidR="00B23C68" w:rsidRPr="00B52E2E" w:rsidRDefault="00AF6BC6" w:rsidP="00B52E2E">
      <w:pPr>
        <w:pStyle w:val="Listeavsnitt"/>
        <w:numPr>
          <w:ilvl w:val="0"/>
          <w:numId w:val="3"/>
        </w:numPr>
      </w:pPr>
      <w:r>
        <w:t xml:space="preserve">Innmelding, regulering og utmelding i pensjonsforsikringsordning, </w:t>
      </w:r>
      <w:proofErr w:type="spellStart"/>
      <w:r>
        <w:t>pt</w:t>
      </w:r>
      <w:proofErr w:type="spellEnd"/>
      <w:r>
        <w:t>. Ytelsespensjon i DnB liv.</w:t>
      </w:r>
    </w:p>
    <w:p w14:paraId="2392D904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1" w:name="_Toc525894276"/>
      <w:r w:rsidRPr="00B52E2E">
        <w:rPr>
          <w:rFonts w:eastAsia="Times New Roman"/>
          <w:b/>
        </w:rPr>
        <w:t>Hvilke personopplysninger skal innhentes og brukes?</w:t>
      </w:r>
      <w:bookmarkEnd w:id="1"/>
    </w:p>
    <w:p w14:paraId="6763EBCC" w14:textId="77777777" w:rsidR="00AF6BC6" w:rsidRDefault="00AF6BC6" w:rsidP="00AF6BC6">
      <w:pPr>
        <w:pStyle w:val="Listeavsnitt"/>
        <w:numPr>
          <w:ilvl w:val="0"/>
          <w:numId w:val="3"/>
        </w:numPr>
      </w:pPr>
      <w:r>
        <w:t>Navn</w:t>
      </w:r>
    </w:p>
    <w:p w14:paraId="5ABFFEEF" w14:textId="36AF82A8" w:rsidR="00AF6BC6" w:rsidRDefault="00AF6BC6" w:rsidP="00AF6BC6">
      <w:pPr>
        <w:pStyle w:val="Listeavsnitt"/>
        <w:numPr>
          <w:ilvl w:val="0"/>
          <w:numId w:val="3"/>
        </w:numPr>
      </w:pPr>
      <w:r>
        <w:t>Fødselsnummer</w:t>
      </w:r>
    </w:p>
    <w:p w14:paraId="55A45141" w14:textId="5849D159" w:rsidR="00AF6BC6" w:rsidRDefault="00AF6BC6" w:rsidP="00AF6BC6">
      <w:pPr>
        <w:pStyle w:val="Listeavsnitt"/>
        <w:numPr>
          <w:ilvl w:val="0"/>
          <w:numId w:val="13"/>
        </w:numPr>
      </w:pPr>
      <w:r>
        <w:t>Privat adresse</w:t>
      </w:r>
      <w:r w:rsidRPr="00AF6BC6">
        <w:t xml:space="preserve"> </w:t>
      </w:r>
      <w:r w:rsidR="003E409D">
        <w:t>(</w:t>
      </w:r>
      <w:r>
        <w:t>kommer normalt automatisk inn i systemet når personnummeret legges inn. Dersom det ikke skjer lar vi adressefeltet stå åpent.</w:t>
      </w:r>
      <w:r w:rsidR="003E409D">
        <w:t>)</w:t>
      </w:r>
    </w:p>
    <w:p w14:paraId="2693044C" w14:textId="7789AAB2" w:rsidR="00AF6BC6" w:rsidRDefault="00AF6BC6" w:rsidP="003E409D">
      <w:pPr>
        <w:pStyle w:val="Listeavsnitt"/>
        <w:numPr>
          <w:ilvl w:val="0"/>
          <w:numId w:val="3"/>
        </w:numPr>
      </w:pPr>
      <w:r>
        <w:t xml:space="preserve">Må krysse av for 100 % </w:t>
      </w:r>
      <w:proofErr w:type="spellStart"/>
      <w:r>
        <w:t>arbeidsførhet</w:t>
      </w:r>
      <w:proofErr w:type="spellEnd"/>
    </w:p>
    <w:p w14:paraId="77666679" w14:textId="03F20B60" w:rsidR="00AF6BC6" w:rsidRDefault="00AF6BC6" w:rsidP="00AF6BC6">
      <w:pPr>
        <w:pStyle w:val="Listeavsnitt"/>
        <w:numPr>
          <w:ilvl w:val="0"/>
          <w:numId w:val="3"/>
        </w:numPr>
      </w:pPr>
      <w:r>
        <w:t>Lønn</w:t>
      </w:r>
    </w:p>
    <w:p w14:paraId="2E761AE2" w14:textId="77AB08FC" w:rsidR="00AF6BC6" w:rsidRDefault="00AF6BC6" w:rsidP="00AF6BC6">
      <w:pPr>
        <w:pStyle w:val="Listeavsnitt"/>
        <w:numPr>
          <w:ilvl w:val="0"/>
          <w:numId w:val="3"/>
        </w:numPr>
      </w:pPr>
      <w:r>
        <w:t>Stillingsprosent</w:t>
      </w:r>
    </w:p>
    <w:p w14:paraId="063424DA" w14:textId="6F426BDA" w:rsidR="00AF6BC6" w:rsidRDefault="00AF6BC6" w:rsidP="00AF6BC6">
      <w:pPr>
        <w:pStyle w:val="Listeavsnitt"/>
        <w:numPr>
          <w:ilvl w:val="0"/>
          <w:numId w:val="3"/>
        </w:numPr>
      </w:pPr>
      <w:r>
        <w:t>Ansattdato og sluttdato</w:t>
      </w:r>
    </w:p>
    <w:p w14:paraId="19766D0E" w14:textId="77777777" w:rsidR="00AF6BC6" w:rsidRDefault="00AF6BC6" w:rsidP="00AF6BC6">
      <w:pPr>
        <w:pStyle w:val="Listeavsnitt"/>
        <w:ind w:left="1440"/>
      </w:pPr>
    </w:p>
    <w:p w14:paraId="471FD7BD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2" w:name="_Toc525894277"/>
      <w:r w:rsidRPr="00B52E2E">
        <w:rPr>
          <w:b/>
        </w:rPr>
        <w:t xml:space="preserve">Hva er grunnlaget for </w:t>
      </w:r>
      <w:r w:rsidRPr="00B52E2E">
        <w:rPr>
          <w:rFonts w:eastAsia="Times New Roman"/>
          <w:b/>
        </w:rPr>
        <w:t>å bruke personopplysningene?</w:t>
      </w:r>
      <w:bookmarkEnd w:id="2"/>
    </w:p>
    <w:p w14:paraId="00760FAF" w14:textId="77777777" w:rsidR="00AF6BC6" w:rsidRDefault="00AF6BC6" w:rsidP="00B52E2E">
      <w:pPr>
        <w:pStyle w:val="Listeavsnitt"/>
        <w:numPr>
          <w:ilvl w:val="0"/>
          <w:numId w:val="3"/>
        </w:numPr>
      </w:pPr>
      <w:r>
        <w:t>Det er krav om at arbeidsgiver skal ha pensjonsordning for sine ansatte.</w:t>
      </w:r>
    </w:p>
    <w:p w14:paraId="2BA43EF5" w14:textId="30C115B8" w:rsidR="00B23C68" w:rsidRPr="00B52E2E" w:rsidRDefault="00AF6BC6" w:rsidP="00B52E2E">
      <w:pPr>
        <w:pStyle w:val="Listeavsnitt"/>
        <w:numPr>
          <w:ilvl w:val="0"/>
          <w:numId w:val="3"/>
        </w:numPr>
      </w:pPr>
      <w:r>
        <w:t>DnB Liv krever at disse opplysningene innhentes for å levere pensjonstjenester.</w:t>
      </w:r>
    </w:p>
    <w:p w14:paraId="1FBF08D7" w14:textId="2FB9A830" w:rsidR="000F2D97" w:rsidRPr="000F2D97" w:rsidRDefault="00AF6BC6" w:rsidP="00B23C68">
      <w:pPr>
        <w:pStyle w:val="Listeavsnitt"/>
        <w:numPr>
          <w:ilvl w:val="0"/>
          <w:numId w:val="3"/>
        </w:numPr>
      </w:pPr>
      <w:r>
        <w:t>I alle arbeidsavtaler opplyses det om at ansatte blir meldt inn i pensjonsordningen etter gjeldende regler.</w:t>
      </w:r>
    </w:p>
    <w:p w14:paraId="7EC2E9FB" w14:textId="77777777" w:rsidR="000F2D97" w:rsidRPr="000F2D97" w:rsidRDefault="000F2D97" w:rsidP="000F2D97">
      <w:r w:rsidRPr="000F2D97">
        <w:t> </w:t>
      </w:r>
    </w:p>
    <w:p w14:paraId="16974623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3" w:name="_Toc525894278"/>
      <w:r w:rsidRPr="00B52E2E">
        <w:rPr>
          <w:rFonts w:eastAsia="Times New Roman"/>
          <w:b/>
        </w:rPr>
        <w:t>Hvor og hvordan samles opplysningene inn?</w:t>
      </w:r>
      <w:bookmarkEnd w:id="3"/>
    </w:p>
    <w:p w14:paraId="7A6B073C" w14:textId="77777777" w:rsidR="00AF6BC6" w:rsidRDefault="00AF6BC6" w:rsidP="00B52E2E">
      <w:pPr>
        <w:pStyle w:val="Listeavsnitt"/>
        <w:numPr>
          <w:ilvl w:val="0"/>
          <w:numId w:val="13"/>
        </w:numPr>
      </w:pPr>
      <w:r>
        <w:t>Opplysningene hentes fra arbeidsavtalen.</w:t>
      </w:r>
    </w:p>
    <w:p w14:paraId="021DB72E" w14:textId="77777777" w:rsidR="000F2D97" w:rsidRPr="000F2D97" w:rsidRDefault="000F2D97" w:rsidP="000F2D97"/>
    <w:p w14:paraId="49090759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4" w:name="_Toc525894279"/>
      <w:r w:rsidRPr="00B52E2E">
        <w:rPr>
          <w:rFonts w:eastAsia="Times New Roman"/>
          <w:b/>
        </w:rPr>
        <w:t>Hvor skal opplysningene lagres?</w:t>
      </w:r>
      <w:bookmarkEnd w:id="4"/>
    </w:p>
    <w:p w14:paraId="27F404F4" w14:textId="3D6BE490" w:rsidR="00B52E2E" w:rsidRDefault="00BC5F5D" w:rsidP="004615B5">
      <w:pPr>
        <w:pStyle w:val="Listeavsnitt"/>
        <w:numPr>
          <w:ilvl w:val="0"/>
          <w:numId w:val="12"/>
        </w:numPr>
      </w:pPr>
      <w:r>
        <w:t xml:space="preserve">Opplysningene lagres i forsikringsselskapets datasystem. </w:t>
      </w:r>
    </w:p>
    <w:p w14:paraId="76597759" w14:textId="2F2B35F3" w:rsidR="006D4872" w:rsidRPr="000352E7" w:rsidRDefault="006D4872" w:rsidP="004615B5">
      <w:pPr>
        <w:pStyle w:val="Listeavsnitt"/>
        <w:numPr>
          <w:ilvl w:val="0"/>
          <w:numId w:val="12"/>
        </w:numPr>
      </w:pPr>
      <w:bookmarkStart w:id="5" w:name="_GoBack"/>
      <w:bookmarkEnd w:id="5"/>
      <w:r w:rsidRPr="000352E7">
        <w:t>Innmeldinger, utmeldinger og reguleringer lagres i fysisk perm</w:t>
      </w:r>
      <w:r w:rsidR="000352E7" w:rsidRPr="000352E7">
        <w:t xml:space="preserve"> i låst arkivskap</w:t>
      </w:r>
      <w:r w:rsidRPr="000352E7">
        <w:t>.</w:t>
      </w:r>
      <w:r w:rsidR="006A1B4B" w:rsidRPr="000352E7">
        <w:t xml:space="preserve"> Brukes om back-up/kontroll/avstemming.</w:t>
      </w:r>
    </w:p>
    <w:p w14:paraId="1AD7018B" w14:textId="77777777" w:rsidR="00B52E2E" w:rsidRPr="000F2D97" w:rsidRDefault="00B52E2E" w:rsidP="00B52E2E">
      <w:pPr>
        <w:pStyle w:val="Listeavsnitt"/>
        <w:ind w:left="1440"/>
      </w:pPr>
    </w:p>
    <w:p w14:paraId="7C06ABFC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6" w:name="_Toc525894280"/>
      <w:r w:rsidRPr="00B52E2E">
        <w:rPr>
          <w:rFonts w:eastAsia="Times New Roman"/>
          <w:b/>
        </w:rPr>
        <w:t>Når skal opplysningene slettes?</w:t>
      </w:r>
      <w:bookmarkEnd w:id="6"/>
    </w:p>
    <w:p w14:paraId="4C61C4AF" w14:textId="77777777" w:rsidR="00BC5F5D" w:rsidRDefault="00BC5F5D" w:rsidP="00B52E2E">
      <w:pPr>
        <w:pStyle w:val="Listeavsnitt"/>
        <w:numPr>
          <w:ilvl w:val="0"/>
          <w:numId w:val="11"/>
        </w:numPr>
      </w:pPr>
      <w:r>
        <w:t>Det er forsikringsloven og forsikringsselskapets system som styrer/setter opp lagringstiden.</w:t>
      </w:r>
    </w:p>
    <w:p w14:paraId="5EE29355" w14:textId="3206A71D" w:rsidR="00BC5F5D" w:rsidRDefault="00BC5F5D" w:rsidP="00BC5F5D">
      <w:pPr>
        <w:pStyle w:val="Listeavsnitt"/>
        <w:numPr>
          <w:ilvl w:val="0"/>
          <w:numId w:val="11"/>
        </w:numPr>
      </w:pPr>
      <w:r>
        <w:t>Når ansatte slutter i jobben melder HR dem ut av ordningen.</w:t>
      </w:r>
    </w:p>
    <w:p w14:paraId="40FDA8D5" w14:textId="4399B116" w:rsidR="00BC5F5D" w:rsidRDefault="00BC5F5D" w:rsidP="00BC5F5D">
      <w:pPr>
        <w:pStyle w:val="Listeavsnitt"/>
        <w:numPr>
          <w:ilvl w:val="0"/>
          <w:numId w:val="11"/>
        </w:numPr>
      </w:pPr>
      <w:r>
        <w:t>Ansatte som går av med pensjon meldes som sluttet, men blir likevel liggende i systemet som pensjonister fram til de dør. Forsikringsselskapet administrerer den endelige slettingen.</w:t>
      </w:r>
    </w:p>
    <w:p w14:paraId="6AA4CD92" w14:textId="7756FEF0" w:rsidR="006A1B4B" w:rsidRDefault="006A1B4B" w:rsidP="00BC5F5D">
      <w:pPr>
        <w:pStyle w:val="Listeavsnitt"/>
        <w:numPr>
          <w:ilvl w:val="0"/>
          <w:numId w:val="11"/>
        </w:numPr>
      </w:pPr>
      <w:r>
        <w:t>Opplysninger i fysisk perm makuleres etter 2 år. Oppbevares i slik tidsperiode for å kunne gå tilbake og kontrollere/sammenligne med hva som er gjort foregående år.</w:t>
      </w:r>
    </w:p>
    <w:p w14:paraId="4EFDDA88" w14:textId="77777777" w:rsidR="00B52E2E" w:rsidRPr="000F2D97" w:rsidRDefault="00B52E2E" w:rsidP="00B52E2E">
      <w:pPr>
        <w:pStyle w:val="Listeavsnitt"/>
        <w:ind w:left="1440"/>
      </w:pPr>
    </w:p>
    <w:p w14:paraId="21330095" w14:textId="77777777" w:rsidR="00B23C68" w:rsidRPr="00B52E2E" w:rsidRDefault="00B23C68" w:rsidP="00B23C68">
      <w:pPr>
        <w:pStyle w:val="Overskrift2"/>
        <w:numPr>
          <w:ilvl w:val="0"/>
          <w:numId w:val="2"/>
        </w:numPr>
        <w:rPr>
          <w:b/>
        </w:rPr>
      </w:pPr>
      <w:bookmarkStart w:id="7" w:name="_Toc525894281"/>
      <w:r w:rsidRPr="00B52E2E">
        <w:rPr>
          <w:b/>
        </w:rPr>
        <w:t>Hvilket elektronisk verktøy</w:t>
      </w:r>
      <w:r w:rsidR="000F2D97" w:rsidRPr="00B52E2E">
        <w:rPr>
          <w:rFonts w:eastAsia="Times New Roman"/>
          <w:b/>
        </w:rPr>
        <w:t xml:space="preserve"> (database) og/eller leverandør brukes?</w:t>
      </w:r>
      <w:bookmarkEnd w:id="7"/>
    </w:p>
    <w:p w14:paraId="3CAA1E15" w14:textId="33E5701D" w:rsidR="00B23C68" w:rsidRPr="00B52E2E" w:rsidRDefault="00BC5F5D" w:rsidP="00B52E2E">
      <w:pPr>
        <w:pStyle w:val="Listeavsnitt"/>
        <w:numPr>
          <w:ilvl w:val="0"/>
          <w:numId w:val="9"/>
        </w:numPr>
      </w:pPr>
      <w:r>
        <w:t>Forsikringsselskapets nettbaserte pensjonsportal. Pt. DnBs løsning med innlogging via bank-id på dnb.no</w:t>
      </w:r>
    </w:p>
    <w:p w14:paraId="6D1B0BC5" w14:textId="77777777" w:rsidR="000F2D97" w:rsidRPr="000F2D97" w:rsidRDefault="000F2D97" w:rsidP="000F2D97">
      <w:r w:rsidRPr="000F2D97">
        <w:t> </w:t>
      </w:r>
    </w:p>
    <w:p w14:paraId="419F7675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8" w:name="_Toc525894282"/>
      <w:r w:rsidRPr="00B52E2E">
        <w:rPr>
          <w:rFonts w:eastAsia="Times New Roman"/>
          <w:b/>
        </w:rPr>
        <w:lastRenderedPageBreak/>
        <w:t>Hvem internt og eksternt skal ha tilgang til</w:t>
      </w:r>
      <w:r w:rsidR="00B23C68" w:rsidRPr="00B52E2E">
        <w:rPr>
          <w:rFonts w:eastAsia="Times New Roman"/>
          <w:b/>
        </w:rPr>
        <w:br/>
      </w:r>
      <w:r w:rsidRPr="00B52E2E">
        <w:rPr>
          <w:rFonts w:eastAsia="Times New Roman"/>
          <w:b/>
        </w:rPr>
        <w:t>personopplysningene som samles inn?</w:t>
      </w:r>
      <w:bookmarkEnd w:id="8"/>
    </w:p>
    <w:p w14:paraId="3B7BFA1C" w14:textId="77777777" w:rsidR="00490718" w:rsidRDefault="00490718" w:rsidP="00B52E2E">
      <w:pPr>
        <w:pStyle w:val="Listeavsnitt"/>
        <w:numPr>
          <w:ilvl w:val="0"/>
          <w:numId w:val="7"/>
        </w:numPr>
      </w:pPr>
      <w:r>
        <w:t xml:space="preserve">Opplysningene deles med </w:t>
      </w:r>
      <w:proofErr w:type="spellStart"/>
      <w:r>
        <w:t>controller</w:t>
      </w:r>
      <w:proofErr w:type="spellEnd"/>
      <w:r>
        <w:t xml:space="preserve"> og regnskapsmedarbeider (servicepensjon). Formålet er avstemming og fakturering.</w:t>
      </w:r>
    </w:p>
    <w:p w14:paraId="35E68A5A" w14:textId="35426903" w:rsidR="00277EDD" w:rsidRDefault="00490718" w:rsidP="00F81B4E">
      <w:pPr>
        <w:pStyle w:val="Listeavsnitt"/>
        <w:numPr>
          <w:ilvl w:val="0"/>
          <w:numId w:val="7"/>
        </w:numPr>
      </w:pPr>
      <w:r>
        <w:t>Opplysningene som deles er navn, lønn, pensjonsbeholdning og premie.</w:t>
      </w:r>
    </w:p>
    <w:p w14:paraId="5F6A920D" w14:textId="77777777" w:rsidR="00277EDD" w:rsidRPr="000F2D97" w:rsidRDefault="00277EDD" w:rsidP="000F2D97"/>
    <w:p w14:paraId="64CCD841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9" w:name="_Toc525894283"/>
      <w:r w:rsidRPr="00B52E2E">
        <w:rPr>
          <w:rFonts w:eastAsia="Times New Roman"/>
          <w:b/>
        </w:rPr>
        <w:t>Hvem skal bruke denne rutinen og hvordan ivaretas den?</w:t>
      </w:r>
      <w:bookmarkEnd w:id="9"/>
      <w:r w:rsidR="00B23C68" w:rsidRPr="00B52E2E">
        <w:rPr>
          <w:b/>
        </w:rPr>
        <w:t xml:space="preserve"> </w:t>
      </w:r>
    </w:p>
    <w:p w14:paraId="21911FF0" w14:textId="15B7A300" w:rsidR="00B23C68" w:rsidRDefault="00490718" w:rsidP="00B52E2E">
      <w:pPr>
        <w:pStyle w:val="Listeavsnitt"/>
        <w:numPr>
          <w:ilvl w:val="0"/>
          <w:numId w:val="10"/>
        </w:numPr>
      </w:pPr>
      <w:r>
        <w:t>HR</w:t>
      </w:r>
      <w:r w:rsidR="000F2D97" w:rsidRPr="00B23C68">
        <w:rPr>
          <w:b/>
        </w:rPr>
        <w:t>.</w:t>
      </w:r>
      <w:r w:rsidR="000F2D97" w:rsidRPr="000F2D97">
        <w:t xml:space="preserve"> </w:t>
      </w:r>
    </w:p>
    <w:p w14:paraId="593152E6" w14:textId="77777777" w:rsidR="00B23C68" w:rsidRDefault="00B23C68" w:rsidP="000F2D97"/>
    <w:p w14:paraId="54461579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10" w:name="_Toc525894284"/>
      <w:r w:rsidRPr="00B52E2E">
        <w:rPr>
          <w:rFonts w:eastAsia="Times New Roman"/>
          <w:b/>
        </w:rPr>
        <w:t>Varslingsplikt!</w:t>
      </w:r>
      <w:bookmarkEnd w:id="10"/>
    </w:p>
    <w:p w14:paraId="118BBCB3" w14:textId="77777777" w:rsidR="00490718" w:rsidRPr="000F2D97" w:rsidRDefault="00490718" w:rsidP="00490718">
      <w:pPr>
        <w:pStyle w:val="Listeavsnitt"/>
        <w:numPr>
          <w:ilvl w:val="0"/>
          <w:numId w:val="8"/>
        </w:numPr>
      </w:pPr>
      <w:r>
        <w:t xml:space="preserve">Dersom personopplysninger i tilknytning til denne rutinen kommer på avveie skal dette varsles til:    </w:t>
      </w:r>
      <w:hyperlink r:id="rId9" w:history="1">
        <w:r w:rsidRPr="00B23C68">
          <w:rPr>
            <w:color w:val="800080"/>
            <w:u w:val="single"/>
          </w:rPr>
          <w:t>servicetorget@nhf.no</w:t>
        </w:r>
      </w:hyperlink>
      <w:r w:rsidRPr="000F2D97">
        <w:t> og </w:t>
      </w:r>
      <w:hyperlink r:id="rId10" w:history="1">
        <w:r w:rsidRPr="00B23C68">
          <w:rPr>
            <w:color w:val="800080"/>
            <w:u w:val="single"/>
          </w:rPr>
          <w:t>ledergruppe@nhf.no</w:t>
        </w:r>
      </w:hyperlink>
      <w:r>
        <w:t xml:space="preserve"> øyeblikkelig. </w:t>
      </w:r>
    </w:p>
    <w:p w14:paraId="24B9F2D0" w14:textId="0271AB5D" w:rsidR="000F2D97" w:rsidRPr="000F2D97" w:rsidRDefault="000F2D97" w:rsidP="000F2D97"/>
    <w:p w14:paraId="0CA4EC8F" w14:textId="77777777" w:rsidR="00B23C68" w:rsidRPr="00B52E2E" w:rsidRDefault="000F2D97" w:rsidP="00B23C68">
      <w:pPr>
        <w:pStyle w:val="Overskrift2"/>
        <w:numPr>
          <w:ilvl w:val="0"/>
          <w:numId w:val="2"/>
        </w:numPr>
        <w:rPr>
          <w:b/>
        </w:rPr>
      </w:pPr>
      <w:bookmarkStart w:id="11" w:name="_Toc525894285"/>
      <w:r w:rsidRPr="00B52E2E">
        <w:rPr>
          <w:rFonts w:eastAsia="Times New Roman"/>
          <w:b/>
        </w:rPr>
        <w:t>Annet</w:t>
      </w:r>
      <w:bookmarkEnd w:id="11"/>
    </w:p>
    <w:p w14:paraId="1BCE3AC5" w14:textId="77777777" w:rsidR="000F2D97" w:rsidRPr="000F2D97" w:rsidRDefault="000F2D97" w:rsidP="000F2D97">
      <w:r w:rsidRPr="000F2D97">
        <w:t> </w:t>
      </w:r>
    </w:p>
    <w:p w14:paraId="51B14CEA" w14:textId="77777777" w:rsidR="0099196C" w:rsidRPr="000F2D97" w:rsidRDefault="0099196C" w:rsidP="000F2D97">
      <w:pPr>
        <w:rPr>
          <w:b/>
        </w:rPr>
      </w:pPr>
    </w:p>
    <w:sectPr w:rsidR="0099196C" w:rsidRPr="000F2D97" w:rsidSect="00A04A0F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84E5A" w14:textId="77777777" w:rsidR="00595AAF" w:rsidRDefault="00595AAF" w:rsidP="00A04A0F">
      <w:r>
        <w:separator/>
      </w:r>
    </w:p>
  </w:endnote>
  <w:endnote w:type="continuationSeparator" w:id="0">
    <w:p w14:paraId="70C27D54" w14:textId="77777777" w:rsidR="00595AAF" w:rsidRDefault="00595AAF" w:rsidP="00A0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-103526376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FB5EA8" w14:textId="7F6858DE" w:rsidR="00A04A0F" w:rsidRDefault="00A04A0F" w:rsidP="004469B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7ED442B" w14:textId="77777777" w:rsidR="00A04A0F" w:rsidRDefault="00A04A0F" w:rsidP="00A04A0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-195393487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D37E67" w14:textId="5A6E0CE3" w:rsidR="00A04A0F" w:rsidRDefault="00A04A0F" w:rsidP="004469B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0352E7"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43057265" w14:textId="71CB29DE" w:rsidR="00A04A0F" w:rsidRDefault="00A04A0F" w:rsidP="00A04A0F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B782C77" wp14:editId="0F2440F7">
          <wp:simplePos x="0" y="0"/>
          <wp:positionH relativeFrom="column">
            <wp:posOffset>5429885</wp:posOffset>
          </wp:positionH>
          <wp:positionV relativeFrom="paragraph">
            <wp:posOffset>-225950</wp:posOffset>
          </wp:positionV>
          <wp:extent cx="611892" cy="6466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92" cy="646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E727" w14:textId="77777777" w:rsidR="00595AAF" w:rsidRDefault="00595AAF" w:rsidP="00A04A0F">
      <w:r>
        <w:separator/>
      </w:r>
    </w:p>
  </w:footnote>
  <w:footnote w:type="continuationSeparator" w:id="0">
    <w:p w14:paraId="3EA4DC14" w14:textId="77777777" w:rsidR="00595AAF" w:rsidRDefault="00595AAF" w:rsidP="00A0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012C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3.25pt;height:660pt;visibility:visible;mso-wrap-style:square" o:bullet="t">
        <v:imagedata r:id="rId1" o:title=""/>
      </v:shape>
    </w:pict>
  </w:numPicBullet>
  <w:abstractNum w:abstractNumId="0" w15:restartNumberingAfterBreak="0">
    <w:nsid w:val="054316DA"/>
    <w:multiLevelType w:val="hybridMultilevel"/>
    <w:tmpl w:val="B64C2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43423"/>
    <w:multiLevelType w:val="hybridMultilevel"/>
    <w:tmpl w:val="B4E2E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D1671"/>
    <w:multiLevelType w:val="hybridMultilevel"/>
    <w:tmpl w:val="BB8EA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F15DC"/>
    <w:multiLevelType w:val="hybridMultilevel"/>
    <w:tmpl w:val="B13A6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659A8"/>
    <w:multiLevelType w:val="hybridMultilevel"/>
    <w:tmpl w:val="4294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5150"/>
    <w:multiLevelType w:val="hybridMultilevel"/>
    <w:tmpl w:val="5E06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AE628A"/>
    <w:multiLevelType w:val="hybridMultilevel"/>
    <w:tmpl w:val="2A78A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40E4B"/>
    <w:multiLevelType w:val="hybridMultilevel"/>
    <w:tmpl w:val="081E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62413"/>
    <w:multiLevelType w:val="hybridMultilevel"/>
    <w:tmpl w:val="45448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3C1584"/>
    <w:multiLevelType w:val="hybridMultilevel"/>
    <w:tmpl w:val="1B362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B72D67"/>
    <w:multiLevelType w:val="hybridMultilevel"/>
    <w:tmpl w:val="CE3EA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1F40CE"/>
    <w:multiLevelType w:val="hybridMultilevel"/>
    <w:tmpl w:val="9D8A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D3207E"/>
    <w:multiLevelType w:val="hybridMultilevel"/>
    <w:tmpl w:val="84566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7"/>
    <w:rsid w:val="00003176"/>
    <w:rsid w:val="00006693"/>
    <w:rsid w:val="000352E7"/>
    <w:rsid w:val="000F2D97"/>
    <w:rsid w:val="00277EDD"/>
    <w:rsid w:val="002849BE"/>
    <w:rsid w:val="00374DA9"/>
    <w:rsid w:val="003E409D"/>
    <w:rsid w:val="00490718"/>
    <w:rsid w:val="00595AAF"/>
    <w:rsid w:val="005B12FE"/>
    <w:rsid w:val="006A1B4B"/>
    <w:rsid w:val="006D4872"/>
    <w:rsid w:val="00826C35"/>
    <w:rsid w:val="0099196C"/>
    <w:rsid w:val="00A04A0F"/>
    <w:rsid w:val="00AF6BC6"/>
    <w:rsid w:val="00B23C68"/>
    <w:rsid w:val="00B52E2E"/>
    <w:rsid w:val="00BC5F5D"/>
    <w:rsid w:val="00C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857BB"/>
  <w15:chartTrackingRefBased/>
  <w15:docId w15:val="{24D953C6-0095-314F-8D5E-92C9565E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3C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0F2D97"/>
  </w:style>
  <w:style w:type="character" w:styleId="Hyperkobling">
    <w:name w:val="Hyperlink"/>
    <w:basedOn w:val="Standardskriftforavsnitt"/>
    <w:uiPriority w:val="99"/>
    <w:unhideWhenUsed/>
    <w:rsid w:val="000F2D9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23C6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23C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2E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52E2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INNH2">
    <w:name w:val="toc 2"/>
    <w:basedOn w:val="Normal"/>
    <w:next w:val="Normal"/>
    <w:autoRedefine/>
    <w:uiPriority w:val="39"/>
    <w:unhideWhenUsed/>
    <w:rsid w:val="00B52E2E"/>
    <w:pPr>
      <w:spacing w:before="120"/>
      <w:ind w:left="240"/>
    </w:pPr>
    <w:rPr>
      <w:i/>
      <w:i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B52E2E"/>
    <w:pPr>
      <w:spacing w:before="240" w:after="120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B52E2E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52E2E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52E2E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52E2E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52E2E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52E2E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52E2E"/>
    <w:pPr>
      <w:ind w:left="1920"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7ED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EDD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04A0F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04A0F"/>
  </w:style>
  <w:style w:type="paragraph" w:styleId="Bunntekst">
    <w:name w:val="footer"/>
    <w:basedOn w:val="Normal"/>
    <w:link w:val="BunntekstTegn"/>
    <w:uiPriority w:val="99"/>
    <w:unhideWhenUsed/>
    <w:rsid w:val="00A04A0F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04A0F"/>
  </w:style>
  <w:style w:type="character" w:styleId="Sidetall">
    <w:name w:val="page number"/>
    <w:basedOn w:val="Standardskriftforavsnitt"/>
    <w:uiPriority w:val="99"/>
    <w:semiHidden/>
    <w:unhideWhenUsed/>
    <w:rsid w:val="00A0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dergruppe@nhf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torget@nhf.n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39451-FB1E-477D-98EB-F3A178A9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584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Decap</dc:creator>
  <cp:keywords/>
  <dc:description/>
  <cp:lastModifiedBy>Anett Jacqueline Kleven</cp:lastModifiedBy>
  <cp:revision>8</cp:revision>
  <cp:lastPrinted>2018-09-28T08:34:00Z</cp:lastPrinted>
  <dcterms:created xsi:type="dcterms:W3CDTF">2018-11-05T15:55:00Z</dcterms:created>
  <dcterms:modified xsi:type="dcterms:W3CDTF">2019-01-29T14:02:00Z</dcterms:modified>
</cp:coreProperties>
</file>