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7DCA8" w14:textId="77777777" w:rsidR="00B23C68" w:rsidRDefault="00B23C68" w:rsidP="000F2D97"/>
    <w:p w14:paraId="4DA3B936" w14:textId="78CEF45E" w:rsidR="00374DA9" w:rsidRDefault="00374DA9" w:rsidP="00B23C68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noProof/>
          <w:color w:val="1F3864" w:themeColor="accent1" w:themeShade="80"/>
          <w:sz w:val="32"/>
          <w:szCs w:val="32"/>
          <w:lang w:eastAsia="nb-NO"/>
        </w:rPr>
        <w:drawing>
          <wp:inline distT="0" distB="0" distL="0" distR="0" wp14:anchorId="1E012C21" wp14:editId="5F3856EC">
            <wp:extent cx="5756910" cy="1992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F_RGB_fullf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1BB67" w14:textId="7232201A" w:rsidR="00374DA9" w:rsidRDefault="00374DA9" w:rsidP="00374DA9">
      <w:pPr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6AF738C9" w14:textId="0EE37938" w:rsidR="00374DA9" w:rsidRDefault="00374DA9" w:rsidP="00374DA9">
      <w:pPr>
        <w:jc w:val="center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Ruti</w:t>
      </w:r>
      <w:bookmarkStart w:id="0" w:name="_GoBack"/>
      <w:bookmarkEnd w:id="0"/>
      <w:r>
        <w:rPr>
          <w:b/>
          <w:bCs/>
          <w:color w:val="1F3864" w:themeColor="accent1" w:themeShade="80"/>
          <w:sz w:val="32"/>
          <w:szCs w:val="32"/>
        </w:rPr>
        <w:t>nebeskrivelse</w:t>
      </w:r>
      <w:r w:rsidRPr="00722269">
        <w:rPr>
          <w:b/>
          <w:bCs/>
          <w:color w:val="1F3864" w:themeColor="accent1" w:themeShade="80"/>
          <w:sz w:val="32"/>
          <w:szCs w:val="32"/>
        </w:rPr>
        <w:t xml:space="preserve"> for behandling av personopplysninger</w:t>
      </w:r>
    </w:p>
    <w:p w14:paraId="286992CB" w14:textId="70F3F205" w:rsidR="007511CE" w:rsidRDefault="007511CE" w:rsidP="00374DA9">
      <w:pPr>
        <w:jc w:val="center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Regnskapsføring</w:t>
      </w:r>
      <w:r w:rsidR="0092730E">
        <w:rPr>
          <w:b/>
          <w:bCs/>
          <w:color w:val="1F3864" w:themeColor="accent1" w:themeShade="80"/>
          <w:sz w:val="32"/>
          <w:szCs w:val="32"/>
        </w:rPr>
        <w:t>, reiseregninger og utlegg</w:t>
      </w:r>
    </w:p>
    <w:p w14:paraId="29C40AA0" w14:textId="60D85F2F" w:rsidR="00374DA9" w:rsidRDefault="00374DA9" w:rsidP="00374DA9">
      <w:pPr>
        <w:jc w:val="center"/>
        <w:rPr>
          <w:b/>
          <w:bCs/>
          <w:color w:val="1F3864" w:themeColor="accent1" w:themeShade="80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nb-NO"/>
        </w:rPr>
        <w:id w:val="-7565927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EDED6E9" w14:textId="0C472FD7" w:rsidR="00A04A0F" w:rsidRDefault="00A04A0F">
          <w:pPr>
            <w:pStyle w:val="Overskriftforinnholdsfortegnelse"/>
          </w:pPr>
        </w:p>
        <w:p w14:paraId="7774C667" w14:textId="77777777" w:rsidR="00A561CE" w:rsidRDefault="00A04A0F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462061" w:history="1">
            <w:r w:rsidR="00A561CE" w:rsidRPr="008A7224">
              <w:rPr>
                <w:rStyle w:val="Hyperkobling"/>
                <w:rFonts w:eastAsia="Times New Roman"/>
                <w:b/>
                <w:noProof/>
              </w:rPr>
              <w:t>1.</w:t>
            </w:r>
            <w:r w:rsidR="00A561CE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="00A561CE" w:rsidRPr="008A7224">
              <w:rPr>
                <w:rStyle w:val="Hyperkobling"/>
                <w:rFonts w:eastAsia="Times New Roman"/>
                <w:b/>
                <w:noProof/>
              </w:rPr>
              <w:t>Hva gjelder rutinen for?</w:t>
            </w:r>
            <w:r w:rsidR="00A561CE">
              <w:rPr>
                <w:noProof/>
                <w:webHidden/>
              </w:rPr>
              <w:tab/>
            </w:r>
            <w:r w:rsidR="00A561CE">
              <w:rPr>
                <w:noProof/>
                <w:webHidden/>
              </w:rPr>
              <w:fldChar w:fldCharType="begin"/>
            </w:r>
            <w:r w:rsidR="00A561CE">
              <w:rPr>
                <w:noProof/>
                <w:webHidden/>
              </w:rPr>
              <w:instrText xml:space="preserve"> PAGEREF _Toc532462061 \h </w:instrText>
            </w:r>
            <w:r w:rsidR="00A561CE">
              <w:rPr>
                <w:noProof/>
                <w:webHidden/>
              </w:rPr>
            </w:r>
            <w:r w:rsidR="00A561CE">
              <w:rPr>
                <w:noProof/>
                <w:webHidden/>
              </w:rPr>
              <w:fldChar w:fldCharType="separate"/>
            </w:r>
            <w:r w:rsidR="00A561CE">
              <w:rPr>
                <w:noProof/>
                <w:webHidden/>
              </w:rPr>
              <w:t>2</w:t>
            </w:r>
            <w:r w:rsidR="00A561CE">
              <w:rPr>
                <w:noProof/>
                <w:webHidden/>
              </w:rPr>
              <w:fldChar w:fldCharType="end"/>
            </w:r>
          </w:hyperlink>
        </w:p>
        <w:p w14:paraId="55EC4C29" w14:textId="77777777" w:rsidR="00A561CE" w:rsidRDefault="00A561CE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532462062" w:history="1">
            <w:r w:rsidRPr="008A7224">
              <w:rPr>
                <w:rStyle w:val="Hyperkobling"/>
                <w:rFonts w:eastAsia="Times New Roman"/>
                <w:b/>
                <w:noProof/>
              </w:rPr>
              <w:t>2.</w:t>
            </w:r>
            <w:r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Pr="008A7224">
              <w:rPr>
                <w:rStyle w:val="Hyperkobling"/>
                <w:rFonts w:eastAsia="Times New Roman"/>
                <w:b/>
                <w:noProof/>
              </w:rPr>
              <w:t>Hvilke personopplysninger skal innhentes og brukes?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_Toc532462062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2ACB7" w14:textId="77777777" w:rsidR="00A561CE" w:rsidRDefault="00A561CE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532462063" w:history="1">
            <w:r w:rsidRPr="008A7224">
              <w:rPr>
                <w:rStyle w:val="Hyperkobling"/>
                <w:rFonts w:eastAsia="Times New Roman"/>
                <w:b/>
                <w:noProof/>
              </w:rPr>
              <w:t>3.</w:t>
            </w:r>
            <w:r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Pr="008A7224">
              <w:rPr>
                <w:rStyle w:val="Hyperkobling"/>
                <w:b/>
                <w:noProof/>
              </w:rPr>
              <w:t xml:space="preserve">Hva er grunnlaget for </w:t>
            </w:r>
            <w:r w:rsidRPr="008A7224">
              <w:rPr>
                <w:rStyle w:val="Hyperkobling"/>
                <w:rFonts w:eastAsia="Times New Roman"/>
                <w:b/>
                <w:noProof/>
              </w:rPr>
              <w:t>å bruke personopplysningene?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_Toc532462063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8D0EE" w14:textId="77777777" w:rsidR="00A561CE" w:rsidRDefault="00A561CE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532462064" w:history="1">
            <w:r w:rsidRPr="008A7224">
              <w:rPr>
                <w:rStyle w:val="Hyperkobling"/>
                <w:rFonts w:eastAsia="Times New Roman"/>
                <w:b/>
                <w:noProof/>
              </w:rPr>
              <w:t>4.</w:t>
            </w:r>
            <w:r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Pr="008A7224">
              <w:rPr>
                <w:rStyle w:val="Hyperkobling"/>
                <w:rFonts w:eastAsia="Times New Roman"/>
                <w:b/>
                <w:noProof/>
              </w:rPr>
              <w:t>Hvor og hvordan samles opplysningene inn?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_Toc532462064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41C3F" w14:textId="77777777" w:rsidR="00A561CE" w:rsidRDefault="00A561CE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532462065" w:history="1">
            <w:r w:rsidRPr="008A7224">
              <w:rPr>
                <w:rStyle w:val="Hyperkobling"/>
                <w:rFonts w:eastAsia="Times New Roman"/>
                <w:b/>
                <w:noProof/>
              </w:rPr>
              <w:t>5.</w:t>
            </w:r>
            <w:r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Pr="008A7224">
              <w:rPr>
                <w:rStyle w:val="Hyperkobling"/>
                <w:rFonts w:eastAsia="Times New Roman"/>
                <w:b/>
                <w:noProof/>
              </w:rPr>
              <w:t>Hvor skal opplysningene lagres?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_Toc532462065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C51F0" w14:textId="77777777" w:rsidR="00A561CE" w:rsidRDefault="00A561CE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532462066" w:history="1">
            <w:r w:rsidRPr="008A7224">
              <w:rPr>
                <w:rStyle w:val="Hyperkobling"/>
                <w:rFonts w:eastAsia="Times New Roman"/>
                <w:b/>
                <w:noProof/>
              </w:rPr>
              <w:t>6.</w:t>
            </w:r>
            <w:r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Pr="008A7224">
              <w:rPr>
                <w:rStyle w:val="Hyperkobling"/>
                <w:rFonts w:eastAsia="Times New Roman"/>
                <w:b/>
                <w:noProof/>
              </w:rPr>
              <w:t>Når skal opplysningene slettes?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_Toc532462066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302EBE" w14:textId="77777777" w:rsidR="00A561CE" w:rsidRDefault="00A561CE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532462067" w:history="1">
            <w:r w:rsidRPr="008A7224">
              <w:rPr>
                <w:rStyle w:val="Hyperkobling"/>
                <w:rFonts w:eastAsia="Times New Roman"/>
                <w:b/>
                <w:noProof/>
              </w:rPr>
              <w:t>7.</w:t>
            </w:r>
            <w:r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Pr="008A7224">
              <w:rPr>
                <w:rStyle w:val="Hyperkobling"/>
                <w:b/>
                <w:noProof/>
              </w:rPr>
              <w:t>Hvilket elektronisk verktøy</w:t>
            </w:r>
            <w:r w:rsidRPr="008A7224">
              <w:rPr>
                <w:rStyle w:val="Hyperkobling"/>
                <w:rFonts w:eastAsia="Times New Roman"/>
                <w:b/>
                <w:noProof/>
              </w:rPr>
              <w:t xml:space="preserve"> (database) og/eller leverandør brukes?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_Toc532462067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DFE98" w14:textId="77777777" w:rsidR="00A561CE" w:rsidRDefault="00A561CE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532462068" w:history="1">
            <w:r w:rsidRPr="008A7224">
              <w:rPr>
                <w:rStyle w:val="Hyperkobling"/>
                <w:rFonts w:eastAsia="Times New Roman"/>
                <w:b/>
                <w:noProof/>
              </w:rPr>
              <w:t>8.</w:t>
            </w:r>
            <w:r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Pr="008A7224">
              <w:rPr>
                <w:rStyle w:val="Hyperkobling"/>
                <w:rFonts w:eastAsia="Times New Roman"/>
                <w:b/>
                <w:noProof/>
              </w:rPr>
              <w:t>Hvem internt og eksternt skal ha tilgang til personopplysningene som samles inn?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_Toc532462068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D09AD" w14:textId="77777777" w:rsidR="00A561CE" w:rsidRDefault="00A561CE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532462069" w:history="1">
            <w:r w:rsidRPr="008A7224">
              <w:rPr>
                <w:rStyle w:val="Hyperkobling"/>
                <w:rFonts w:eastAsia="Times New Roman"/>
                <w:b/>
                <w:noProof/>
              </w:rPr>
              <w:t>9.</w:t>
            </w:r>
            <w:r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Pr="008A7224">
              <w:rPr>
                <w:rStyle w:val="Hyperkobling"/>
                <w:rFonts w:eastAsia="Times New Roman"/>
                <w:b/>
                <w:noProof/>
              </w:rPr>
              <w:t>Hvem skal bruke denne rutinen og hvordan ivaretas den?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_Toc532462069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90073" w14:textId="77777777" w:rsidR="00A561CE" w:rsidRDefault="00A561CE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532462070" w:history="1">
            <w:r w:rsidRPr="008A7224">
              <w:rPr>
                <w:rStyle w:val="Hyperkobling"/>
                <w:rFonts w:eastAsia="Times New Roman"/>
                <w:b/>
                <w:noProof/>
              </w:rPr>
              <w:t>10.</w:t>
            </w:r>
            <w:r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Pr="008A7224">
              <w:rPr>
                <w:rStyle w:val="Hyperkobling"/>
                <w:rFonts w:eastAsia="Times New Roman"/>
                <w:b/>
                <w:noProof/>
              </w:rPr>
              <w:t>Varslingsplikt!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_Toc532462070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30403" w14:textId="77777777" w:rsidR="00A561CE" w:rsidRDefault="00A561CE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532462071" w:history="1">
            <w:r w:rsidRPr="008A7224">
              <w:rPr>
                <w:rStyle w:val="Hyperkobling"/>
                <w:rFonts w:eastAsia="Times New Roman"/>
                <w:b/>
                <w:noProof/>
              </w:rPr>
              <w:t>11.</w:t>
            </w:r>
            <w:r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Pr="008A7224">
              <w:rPr>
                <w:rStyle w:val="Hyperkobling"/>
                <w:rFonts w:eastAsia="Times New Roman"/>
                <w:b/>
                <w:noProof/>
              </w:rPr>
              <w:t>Annet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_Toc532462071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D9E76" w14:textId="77777777" w:rsidR="00A561CE" w:rsidRDefault="00A561CE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532462072" w:history="1">
            <w:r w:rsidRPr="008A7224">
              <w:rPr>
                <w:rStyle w:val="Hyperkobling"/>
                <w:rFonts w:eastAsia="Times New Roman"/>
                <w:b/>
                <w:noProof/>
              </w:rPr>
              <w:t>12.</w:t>
            </w:r>
            <w:r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Pr="008A7224">
              <w:rPr>
                <w:rStyle w:val="Hyperkobling"/>
                <w:rFonts w:eastAsia="Times New Roman"/>
                <w:b/>
                <w:noProof/>
              </w:rPr>
              <w:t>Vedlegg: Simployer personvernklient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_Toc532462072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78CF9" w14:textId="2779E042" w:rsidR="00A04A0F" w:rsidRDefault="00A04A0F">
          <w:r>
            <w:rPr>
              <w:b/>
              <w:bCs/>
              <w:noProof/>
            </w:rPr>
            <w:fldChar w:fldCharType="end"/>
          </w:r>
        </w:p>
      </w:sdtContent>
    </w:sdt>
    <w:p w14:paraId="73FACE17" w14:textId="51AAB003" w:rsidR="00B23C68" w:rsidRDefault="00B23C68" w:rsidP="000F2D97"/>
    <w:p w14:paraId="1C2F35E3" w14:textId="5A33144A" w:rsidR="00B52E2E" w:rsidRDefault="00B52E2E" w:rsidP="000F2D97"/>
    <w:p w14:paraId="749E3804" w14:textId="2202F55E" w:rsidR="00B52E2E" w:rsidRDefault="00374DA9" w:rsidP="000F2D97">
      <w:r>
        <w:t xml:space="preserve"> </w:t>
      </w:r>
    </w:p>
    <w:p w14:paraId="1A19BA78" w14:textId="668BDBB5" w:rsidR="00B52E2E" w:rsidRDefault="00B52E2E" w:rsidP="000F2D97"/>
    <w:p w14:paraId="1E789050" w14:textId="12451393" w:rsidR="00374DA9" w:rsidRDefault="00374DA9" w:rsidP="000F2D97"/>
    <w:p w14:paraId="27B9D4F6" w14:textId="7E70CEC4" w:rsidR="00374DA9" w:rsidRDefault="00374DA9" w:rsidP="000F2D97"/>
    <w:p w14:paraId="48B928F8" w14:textId="02657E00" w:rsidR="00374DA9" w:rsidRDefault="00374DA9" w:rsidP="000F2D97"/>
    <w:p w14:paraId="0A9F798E" w14:textId="77777777" w:rsidR="00374DA9" w:rsidRDefault="00374DA9" w:rsidP="000F2D97"/>
    <w:p w14:paraId="4888809F" w14:textId="37BB2A74" w:rsidR="00B52E2E" w:rsidRDefault="00B52E2E" w:rsidP="000F2D97"/>
    <w:p w14:paraId="2258840D" w14:textId="38CEAD61" w:rsidR="00B52E2E" w:rsidRDefault="00B52E2E" w:rsidP="000F2D97"/>
    <w:p w14:paraId="6EF3B519" w14:textId="4C184389" w:rsidR="00B52E2E" w:rsidRDefault="00B52E2E" w:rsidP="000F2D97"/>
    <w:p w14:paraId="59E3AFFE" w14:textId="77777777" w:rsidR="00374DA9" w:rsidRDefault="00374DA9" w:rsidP="000F2D97"/>
    <w:p w14:paraId="4B997840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1" w:name="_Toc532462061"/>
      <w:r w:rsidRPr="00B52E2E">
        <w:rPr>
          <w:rFonts w:eastAsia="Times New Roman"/>
          <w:b/>
        </w:rPr>
        <w:t>Hva gjelder rutinen for?</w:t>
      </w:r>
      <w:bookmarkEnd w:id="1"/>
    </w:p>
    <w:p w14:paraId="59A70617" w14:textId="275F7A6C" w:rsidR="00B23C68" w:rsidRDefault="002A78A5" w:rsidP="00B52E2E">
      <w:pPr>
        <w:pStyle w:val="Listeavsnitt"/>
        <w:numPr>
          <w:ilvl w:val="0"/>
          <w:numId w:val="3"/>
        </w:numPr>
      </w:pPr>
      <w:r>
        <w:t>Bokføring og rapportering av regnskapene til NHF og organisasjonsledd</w:t>
      </w:r>
    </w:p>
    <w:p w14:paraId="5998A599" w14:textId="6CB85440" w:rsidR="0092730E" w:rsidRPr="00B52E2E" w:rsidRDefault="0092730E" w:rsidP="00B52E2E">
      <w:pPr>
        <w:pStyle w:val="Listeavsnitt"/>
        <w:numPr>
          <w:ilvl w:val="0"/>
          <w:numId w:val="3"/>
        </w:numPr>
      </w:pPr>
      <w:r>
        <w:t>Behandling av reiseregninger og utlegg fra ansatte og tillitsvalgte i NHF</w:t>
      </w:r>
    </w:p>
    <w:p w14:paraId="0BD91F4F" w14:textId="77777777" w:rsidR="000F2D97" w:rsidRPr="000F2D97" w:rsidRDefault="000F2D97" w:rsidP="000F2D97">
      <w:r w:rsidRPr="000F2D97">
        <w:t> </w:t>
      </w:r>
    </w:p>
    <w:p w14:paraId="2392D904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2" w:name="_Toc532462062"/>
      <w:r w:rsidRPr="00B52E2E">
        <w:rPr>
          <w:rFonts w:eastAsia="Times New Roman"/>
          <w:b/>
        </w:rPr>
        <w:t>Hvilke personopplysninger skal innhentes og brukes?</w:t>
      </w:r>
      <w:bookmarkEnd w:id="2"/>
    </w:p>
    <w:p w14:paraId="539C3496" w14:textId="0155125A" w:rsidR="00B23C68" w:rsidRDefault="00E14E06" w:rsidP="00B52E2E">
      <w:pPr>
        <w:pStyle w:val="Listeavsnitt"/>
        <w:numPr>
          <w:ilvl w:val="0"/>
          <w:numId w:val="3"/>
        </w:numPr>
      </w:pPr>
      <w:r>
        <w:t>Navn og kontaktopplysninger</w:t>
      </w:r>
    </w:p>
    <w:p w14:paraId="33633E2D" w14:textId="1F4D55D7" w:rsidR="00E14E06" w:rsidRDefault="00E14E06" w:rsidP="00B52E2E">
      <w:pPr>
        <w:pStyle w:val="Listeavsnitt"/>
        <w:numPr>
          <w:ilvl w:val="0"/>
          <w:numId w:val="3"/>
        </w:numPr>
      </w:pPr>
      <w:r>
        <w:t>Bankkontonummer</w:t>
      </w:r>
    </w:p>
    <w:p w14:paraId="44638A72" w14:textId="6B7E3D7F" w:rsidR="006456F9" w:rsidRDefault="00473BC8" w:rsidP="00B52E2E">
      <w:pPr>
        <w:pStyle w:val="Listeavsnitt"/>
        <w:numPr>
          <w:ilvl w:val="0"/>
          <w:numId w:val="3"/>
        </w:numPr>
      </w:pPr>
      <w:r>
        <w:t>Fødselsnumme</w:t>
      </w:r>
      <w:r w:rsidR="006456F9">
        <w:t>r</w:t>
      </w:r>
    </w:p>
    <w:p w14:paraId="648690ED" w14:textId="7FF674BE" w:rsidR="00E14E06" w:rsidRDefault="00E14E06" w:rsidP="00E14E06">
      <w:pPr>
        <w:pStyle w:val="Listeavsnitt"/>
        <w:numPr>
          <w:ilvl w:val="0"/>
          <w:numId w:val="3"/>
        </w:numPr>
      </w:pPr>
      <w:r>
        <w:t>Tilknytning til organisasjonsledd, herunder landsforeninger med diagnoserettede formål</w:t>
      </w:r>
      <w:r w:rsidR="00004E26">
        <w:t xml:space="preserve"> vil kunne fremgå av bilag</w:t>
      </w:r>
      <w:r>
        <w:t xml:space="preserve">. Sistnevnte </w:t>
      </w:r>
      <w:r w:rsidR="000F2D97">
        <w:t xml:space="preserve">behandles med absolutt </w:t>
      </w:r>
      <w:r w:rsidR="000F2D97" w:rsidRPr="000F2D97">
        <w:t>varsomhet i innsamlingsform, bruk og lagring.</w:t>
      </w:r>
      <w:r w:rsidR="00004E26">
        <w:t xml:space="preserve"> </w:t>
      </w:r>
    </w:p>
    <w:p w14:paraId="7986E583" w14:textId="1972C192" w:rsidR="000F2D97" w:rsidRPr="000F2D97" w:rsidRDefault="000F2D97" w:rsidP="00E14E06">
      <w:r w:rsidRPr="000F2D97">
        <w:t> </w:t>
      </w:r>
    </w:p>
    <w:p w14:paraId="471FD7BD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3" w:name="_Toc532462063"/>
      <w:r w:rsidRPr="00B52E2E">
        <w:rPr>
          <w:b/>
        </w:rPr>
        <w:t xml:space="preserve">Hva er grunnlaget for </w:t>
      </w:r>
      <w:r w:rsidRPr="00B52E2E">
        <w:rPr>
          <w:rFonts w:eastAsia="Times New Roman"/>
          <w:b/>
        </w:rPr>
        <w:t>å bruke personopplysningene?</w:t>
      </w:r>
      <w:bookmarkEnd w:id="3"/>
    </w:p>
    <w:p w14:paraId="2BA43EF5" w14:textId="6B4EB072" w:rsidR="00B23C68" w:rsidRPr="00B52E2E" w:rsidRDefault="00441F79" w:rsidP="00B52E2E">
      <w:pPr>
        <w:pStyle w:val="Listeavsnitt"/>
        <w:numPr>
          <w:ilvl w:val="0"/>
          <w:numId w:val="3"/>
        </w:numPr>
      </w:pPr>
      <w:r>
        <w:t>Reskontroføring av inn- og utbetalinger på personnivå for å holde regnskap over fordringer og gjeld.</w:t>
      </w:r>
    </w:p>
    <w:p w14:paraId="44D3EE04" w14:textId="1AE83FAA" w:rsidR="00441F79" w:rsidRDefault="00994D76" w:rsidP="00B23C68">
      <w:pPr>
        <w:pStyle w:val="Listeavsnitt"/>
        <w:numPr>
          <w:ilvl w:val="0"/>
          <w:numId w:val="3"/>
        </w:numPr>
      </w:pPr>
      <w:r>
        <w:t>Dokumentasjon av bilag i henhold til l</w:t>
      </w:r>
      <w:r w:rsidR="00441F79">
        <w:t>over og regler.</w:t>
      </w:r>
    </w:p>
    <w:p w14:paraId="0CF24B59" w14:textId="46414596" w:rsidR="006456F9" w:rsidRDefault="006456F9" w:rsidP="00B23C68">
      <w:pPr>
        <w:pStyle w:val="Listeavsnitt"/>
        <w:numPr>
          <w:ilvl w:val="0"/>
          <w:numId w:val="3"/>
        </w:numPr>
      </w:pPr>
      <w:r>
        <w:t>Innrapportering til skattemyndighetene</w:t>
      </w:r>
    </w:p>
    <w:p w14:paraId="479D4B51" w14:textId="2C702C19" w:rsidR="00994D76" w:rsidRDefault="00994D76" w:rsidP="00B23C68">
      <w:pPr>
        <w:pStyle w:val="Listeavsnitt"/>
        <w:numPr>
          <w:ilvl w:val="0"/>
          <w:numId w:val="3"/>
        </w:numPr>
      </w:pPr>
      <w:r>
        <w:t xml:space="preserve">For at tillitsvalgte skal kunne bruke økonomisystemene kreves registrering av </w:t>
      </w:r>
      <w:r w:rsidR="007E68AE">
        <w:t>navn og kontakto</w:t>
      </w:r>
      <w:r>
        <w:t>pplysninger</w:t>
      </w:r>
      <w:r w:rsidR="00BF2520">
        <w:t>.</w:t>
      </w:r>
    </w:p>
    <w:p w14:paraId="7EC2E9FB" w14:textId="77777777" w:rsidR="000F2D97" w:rsidRPr="000F2D97" w:rsidRDefault="000F2D97" w:rsidP="000F2D97">
      <w:r w:rsidRPr="000F2D97">
        <w:t> </w:t>
      </w:r>
    </w:p>
    <w:p w14:paraId="16974623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4" w:name="_Toc532462064"/>
      <w:r w:rsidRPr="00B52E2E">
        <w:rPr>
          <w:rFonts w:eastAsia="Times New Roman"/>
          <w:b/>
        </w:rPr>
        <w:t>Hvor og hvordan samles opplysningene inn?</w:t>
      </w:r>
      <w:bookmarkEnd w:id="4"/>
    </w:p>
    <w:p w14:paraId="446A5B3F" w14:textId="2C3368EF" w:rsidR="00B23C68" w:rsidRDefault="00612D9A" w:rsidP="00B52E2E">
      <w:pPr>
        <w:pStyle w:val="Listeavsnitt"/>
        <w:numPr>
          <w:ilvl w:val="0"/>
          <w:numId w:val="13"/>
        </w:numPr>
      </w:pPr>
      <w:r>
        <w:t>Personopplysninger</w:t>
      </w:r>
      <w:r w:rsidR="00BF2520">
        <w:t xml:space="preserve"> kommer til oss fra personen selv</w:t>
      </w:r>
      <w:r w:rsidR="00A032E1">
        <w:t>, for eksempel i form av reiseregninger eller utleggsskjema.</w:t>
      </w:r>
      <w:r>
        <w:t xml:space="preserve"> </w:t>
      </w:r>
    </w:p>
    <w:p w14:paraId="4B4D59DD" w14:textId="717D403C" w:rsidR="00612D9A" w:rsidRPr="00B52E2E" w:rsidRDefault="00612D9A" w:rsidP="00B52E2E">
      <w:pPr>
        <w:pStyle w:val="Listeavsnitt"/>
        <w:numPr>
          <w:ilvl w:val="0"/>
          <w:numId w:val="13"/>
        </w:numPr>
      </w:pPr>
      <w:r>
        <w:t>Fra medlemsregisteret overføres navn og adresse på innbetalingstransaksjoner.</w:t>
      </w:r>
    </w:p>
    <w:p w14:paraId="021DB72E" w14:textId="77777777" w:rsidR="000F2D97" w:rsidRPr="000F2D97" w:rsidRDefault="000F2D97" w:rsidP="000F2D97"/>
    <w:p w14:paraId="49090759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5" w:name="_Toc532462065"/>
      <w:r w:rsidRPr="00B52E2E">
        <w:rPr>
          <w:rFonts w:eastAsia="Times New Roman"/>
          <w:b/>
        </w:rPr>
        <w:t>Hvor skal opplysningene lagres?</w:t>
      </w:r>
      <w:bookmarkEnd w:id="5"/>
    </w:p>
    <w:p w14:paraId="1B7249D7" w14:textId="42FF08B5" w:rsidR="00310DE5" w:rsidRDefault="00310DE5" w:rsidP="007460C0">
      <w:pPr>
        <w:pStyle w:val="Listeavsnitt"/>
        <w:numPr>
          <w:ilvl w:val="0"/>
          <w:numId w:val="12"/>
        </w:numPr>
      </w:pPr>
      <w:r>
        <w:t>Regnskapsb</w:t>
      </w:r>
      <w:r w:rsidR="000117CD">
        <w:t>ilag s</w:t>
      </w:r>
      <w:r>
        <w:t xml:space="preserve">kannes og lagres i Visma </w:t>
      </w:r>
      <w:r w:rsidR="00137936">
        <w:t>Business</w:t>
      </w:r>
    </w:p>
    <w:p w14:paraId="1AFE20DA" w14:textId="79704F2A" w:rsidR="00350E62" w:rsidRDefault="00310DE5" w:rsidP="007460C0">
      <w:pPr>
        <w:pStyle w:val="Listeavsnitt"/>
        <w:numPr>
          <w:ilvl w:val="0"/>
          <w:numId w:val="12"/>
        </w:numPr>
      </w:pPr>
      <w:r>
        <w:t xml:space="preserve">Reiseregninger og utlegg registreres og lagres av personen selv i </w:t>
      </w:r>
      <w:proofErr w:type="spellStart"/>
      <w:r>
        <w:t>Simployer</w:t>
      </w:r>
      <w:proofErr w:type="spellEnd"/>
      <w:r>
        <w:t>.</w:t>
      </w:r>
    </w:p>
    <w:p w14:paraId="4182A07D" w14:textId="4B53A849" w:rsidR="00216735" w:rsidRDefault="00216735" w:rsidP="007460C0">
      <w:pPr>
        <w:pStyle w:val="Listeavsnitt"/>
        <w:numPr>
          <w:ilvl w:val="0"/>
          <w:numId w:val="12"/>
        </w:numPr>
      </w:pPr>
      <w:r>
        <w:t xml:space="preserve">Reiseregninger på papir lagres i låst skap </w:t>
      </w:r>
    </w:p>
    <w:p w14:paraId="27F404F4" w14:textId="435F40C8" w:rsidR="00B52E2E" w:rsidRDefault="00350E62" w:rsidP="00201A2B">
      <w:pPr>
        <w:pStyle w:val="Listeavsnitt"/>
        <w:numPr>
          <w:ilvl w:val="0"/>
          <w:numId w:val="5"/>
        </w:numPr>
      </w:pPr>
      <w:r>
        <w:t>Fakturagrunnlag lagres i egen mappe på z-området.</w:t>
      </w:r>
    </w:p>
    <w:p w14:paraId="1AD7018B" w14:textId="77777777" w:rsidR="00B52E2E" w:rsidRPr="000F2D97" w:rsidRDefault="00B52E2E" w:rsidP="00B52E2E">
      <w:pPr>
        <w:pStyle w:val="Listeavsnitt"/>
        <w:ind w:left="1440"/>
      </w:pPr>
    </w:p>
    <w:p w14:paraId="7C06ABFC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6" w:name="_Toc532462066"/>
      <w:r w:rsidRPr="00B52E2E">
        <w:rPr>
          <w:rFonts w:eastAsia="Times New Roman"/>
          <w:b/>
        </w:rPr>
        <w:t>Når skal opplysningene slettes?</w:t>
      </w:r>
      <w:bookmarkEnd w:id="6"/>
    </w:p>
    <w:p w14:paraId="2700E17A" w14:textId="07E6F985" w:rsidR="00B23C68" w:rsidRDefault="000A3BAD" w:rsidP="00B52E2E">
      <w:pPr>
        <w:pStyle w:val="Listeavsnitt"/>
        <w:numPr>
          <w:ilvl w:val="0"/>
          <w:numId w:val="11"/>
        </w:numPr>
      </w:pPr>
      <w:r>
        <w:t>Bokføringslovens regler for oppbevaringsplikt følges.</w:t>
      </w:r>
      <w:r w:rsidR="00137936">
        <w:t xml:space="preserve"> Hovedregelen er oppbevaring i 5 år. Etter dette makuleres regnskapsbilag som er på papirformat. Sletting av digitale regnskapsopplysninger er omfattende og kostbart og vil gjøres etter kost-/nyttevurderinger. </w:t>
      </w:r>
    </w:p>
    <w:p w14:paraId="5117646E" w14:textId="63699D97" w:rsidR="006456F9" w:rsidRPr="00B52E2E" w:rsidRDefault="001A031B" w:rsidP="00B52E2E">
      <w:pPr>
        <w:pStyle w:val="Listeavsnitt"/>
        <w:numPr>
          <w:ilvl w:val="0"/>
          <w:numId w:val="11"/>
        </w:numPr>
      </w:pPr>
      <w:proofErr w:type="spellStart"/>
      <w:r>
        <w:t>Simployers</w:t>
      </w:r>
      <w:proofErr w:type="spellEnd"/>
      <w:r>
        <w:t xml:space="preserve"> p</w:t>
      </w:r>
      <w:r w:rsidRPr="001A031B">
        <w:t xml:space="preserve">ersonvernklient benyttes til å </w:t>
      </w:r>
      <w:r w:rsidR="00644056">
        <w:t xml:space="preserve">løpende </w:t>
      </w:r>
      <w:r w:rsidRPr="001A031B">
        <w:t xml:space="preserve">slette persondata som virksomheten tradisjonelt ikke lenger har formål for å oppbevare og personer som har sluttet i virksomheten. </w:t>
      </w:r>
      <w:r>
        <w:t xml:space="preserve">Se vedlegg. </w:t>
      </w:r>
    </w:p>
    <w:p w14:paraId="4EFDDA88" w14:textId="77777777" w:rsidR="00B52E2E" w:rsidRPr="000F2D97" w:rsidRDefault="00B52E2E" w:rsidP="00B52E2E">
      <w:pPr>
        <w:pStyle w:val="Listeavsnitt"/>
        <w:ind w:left="1440"/>
      </w:pPr>
    </w:p>
    <w:p w14:paraId="21330095" w14:textId="77777777" w:rsidR="00B23C68" w:rsidRPr="00B52E2E" w:rsidRDefault="00B23C68" w:rsidP="00B23C68">
      <w:pPr>
        <w:pStyle w:val="Overskrift2"/>
        <w:numPr>
          <w:ilvl w:val="0"/>
          <w:numId w:val="2"/>
        </w:numPr>
        <w:rPr>
          <w:b/>
        </w:rPr>
      </w:pPr>
      <w:bookmarkStart w:id="7" w:name="_Toc532462067"/>
      <w:r w:rsidRPr="00B52E2E">
        <w:rPr>
          <w:b/>
        </w:rPr>
        <w:t>Hvilket elektronisk verktøy</w:t>
      </w:r>
      <w:r w:rsidR="000F2D97" w:rsidRPr="00B52E2E">
        <w:rPr>
          <w:rFonts w:eastAsia="Times New Roman"/>
          <w:b/>
        </w:rPr>
        <w:t xml:space="preserve"> (database) og/eller leverandør brukes?</w:t>
      </w:r>
      <w:bookmarkEnd w:id="7"/>
    </w:p>
    <w:p w14:paraId="3CAA1E15" w14:textId="640EA15F" w:rsidR="00B23C68" w:rsidRDefault="008E0268" w:rsidP="00B52E2E">
      <w:pPr>
        <w:pStyle w:val="Listeavsnitt"/>
        <w:numPr>
          <w:ilvl w:val="0"/>
          <w:numId w:val="9"/>
        </w:numPr>
      </w:pPr>
      <w:r>
        <w:t>Visma Business</w:t>
      </w:r>
    </w:p>
    <w:p w14:paraId="6310EB7F" w14:textId="1B274D44" w:rsidR="00A96B84" w:rsidRDefault="00A96B84" w:rsidP="00B52E2E">
      <w:pPr>
        <w:pStyle w:val="Listeavsnitt"/>
        <w:numPr>
          <w:ilvl w:val="0"/>
          <w:numId w:val="9"/>
        </w:numPr>
      </w:pPr>
      <w:proofErr w:type="spellStart"/>
      <w:r>
        <w:t>Onestop</w:t>
      </w:r>
      <w:proofErr w:type="spellEnd"/>
      <w:r>
        <w:t xml:space="preserve"> Reporting</w:t>
      </w:r>
    </w:p>
    <w:p w14:paraId="0B858973" w14:textId="1CF6BBC0" w:rsidR="00177D66" w:rsidRDefault="00177D66" w:rsidP="00B52E2E">
      <w:pPr>
        <w:pStyle w:val="Listeavsnitt"/>
        <w:numPr>
          <w:ilvl w:val="0"/>
          <w:numId w:val="9"/>
        </w:numPr>
      </w:pPr>
      <w:proofErr w:type="spellStart"/>
      <w:r>
        <w:lastRenderedPageBreak/>
        <w:t>Simployer</w:t>
      </w:r>
      <w:proofErr w:type="spellEnd"/>
      <w:r>
        <w:t xml:space="preserve"> </w:t>
      </w:r>
    </w:p>
    <w:p w14:paraId="02C0E886" w14:textId="31CFF72B" w:rsidR="00027998" w:rsidRDefault="00027998" w:rsidP="00B52E2E">
      <w:pPr>
        <w:pStyle w:val="Listeavsnitt"/>
        <w:numPr>
          <w:ilvl w:val="0"/>
          <w:numId w:val="9"/>
        </w:numPr>
      </w:pPr>
      <w:r>
        <w:t>Outlook</w:t>
      </w:r>
    </w:p>
    <w:p w14:paraId="6579E0CF" w14:textId="0FB2505A" w:rsidR="00E51507" w:rsidRPr="00B52E2E" w:rsidRDefault="00E51507" w:rsidP="00B52E2E">
      <w:pPr>
        <w:pStyle w:val="Listeavsnitt"/>
        <w:numPr>
          <w:ilvl w:val="0"/>
          <w:numId w:val="9"/>
        </w:numPr>
      </w:pPr>
      <w:r>
        <w:t>Fillagring på z-området</w:t>
      </w:r>
    </w:p>
    <w:p w14:paraId="6D1B0BC5" w14:textId="77777777" w:rsidR="000F2D97" w:rsidRPr="000F2D97" w:rsidRDefault="000F2D97" w:rsidP="000F2D97">
      <w:r w:rsidRPr="000F2D97">
        <w:t> </w:t>
      </w:r>
    </w:p>
    <w:p w14:paraId="419F7675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8" w:name="_Toc532462068"/>
      <w:r w:rsidRPr="00B52E2E">
        <w:rPr>
          <w:rFonts w:eastAsia="Times New Roman"/>
          <w:b/>
        </w:rPr>
        <w:t>Hvem internt og eksternt skal ha tilgang til</w:t>
      </w:r>
      <w:r w:rsidR="00B23C68" w:rsidRPr="00B52E2E">
        <w:rPr>
          <w:rFonts w:eastAsia="Times New Roman"/>
          <w:b/>
        </w:rPr>
        <w:br/>
      </w:r>
      <w:r w:rsidRPr="00B52E2E">
        <w:rPr>
          <w:rFonts w:eastAsia="Times New Roman"/>
          <w:b/>
        </w:rPr>
        <w:t>personopplysningene som samles inn?</w:t>
      </w:r>
      <w:bookmarkEnd w:id="8"/>
    </w:p>
    <w:p w14:paraId="1D9043F1" w14:textId="407A5755" w:rsidR="00B23C68" w:rsidRDefault="00AF3B17" w:rsidP="00B52E2E">
      <w:pPr>
        <w:pStyle w:val="Listeavsnitt"/>
        <w:numPr>
          <w:ilvl w:val="0"/>
          <w:numId w:val="7"/>
        </w:numPr>
      </w:pPr>
      <w:r>
        <w:t>Ledergruppa ved hovedkontoret, regionkontorledere, regnskapsførere og prosjekteiere har tilgang til å se regnskapsbilag.</w:t>
      </w:r>
    </w:p>
    <w:p w14:paraId="408D665A" w14:textId="376C920D" w:rsidR="00177D66" w:rsidRDefault="00177D66" w:rsidP="00B52E2E">
      <w:pPr>
        <w:pStyle w:val="Listeavsnitt"/>
        <w:numPr>
          <w:ilvl w:val="0"/>
          <w:numId w:val="7"/>
        </w:numPr>
      </w:pPr>
      <w:r>
        <w:t>Reiseregninger kan sees av den reisende selv, prosjekteieren og av regnskapsførere.</w:t>
      </w:r>
    </w:p>
    <w:p w14:paraId="783F8209" w14:textId="77777777" w:rsidR="00177D66" w:rsidRPr="00B52E2E" w:rsidRDefault="00177D66" w:rsidP="00177D66"/>
    <w:p w14:paraId="64CCD841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9" w:name="_Toc532462069"/>
      <w:r w:rsidRPr="00B52E2E">
        <w:rPr>
          <w:rFonts w:eastAsia="Times New Roman"/>
          <w:b/>
        </w:rPr>
        <w:t>Hvem skal bruke denne rutinen og hvordan ivaretas den?</w:t>
      </w:r>
      <w:bookmarkEnd w:id="9"/>
      <w:r w:rsidR="00B23C68" w:rsidRPr="00B52E2E">
        <w:rPr>
          <w:b/>
        </w:rPr>
        <w:t xml:space="preserve"> </w:t>
      </w:r>
    </w:p>
    <w:p w14:paraId="21911FF0" w14:textId="0D655F56" w:rsidR="00B23C68" w:rsidRDefault="00F34AE1" w:rsidP="00B52E2E">
      <w:pPr>
        <w:pStyle w:val="Listeavsnitt"/>
        <w:numPr>
          <w:ilvl w:val="0"/>
          <w:numId w:val="10"/>
        </w:numPr>
      </w:pPr>
      <w:r>
        <w:t>Ledelsen og r</w:t>
      </w:r>
      <w:r w:rsidR="0069024D">
        <w:t>egnskapsførere</w:t>
      </w:r>
      <w:r w:rsidR="0026518D">
        <w:t xml:space="preserve"> skal gjøre seg kjent med rutinen.</w:t>
      </w:r>
    </w:p>
    <w:p w14:paraId="57830A5C" w14:textId="2C9FD455" w:rsidR="000F2D97" w:rsidRPr="000F2D97" w:rsidRDefault="0069024D" w:rsidP="00B23C68">
      <w:pPr>
        <w:pStyle w:val="Listeavsnitt"/>
        <w:numPr>
          <w:ilvl w:val="0"/>
          <w:numId w:val="8"/>
        </w:numPr>
      </w:pPr>
      <w:r>
        <w:t>Rutinen ligger tilgjengelig på z-området. Endringer blir orientert om på e-post.</w:t>
      </w:r>
    </w:p>
    <w:p w14:paraId="593152E6" w14:textId="77777777" w:rsidR="00B23C68" w:rsidRDefault="00B23C68" w:rsidP="000F2D97"/>
    <w:p w14:paraId="54461579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10" w:name="_Toc532462070"/>
      <w:r w:rsidRPr="00B52E2E">
        <w:rPr>
          <w:rFonts w:eastAsia="Times New Roman"/>
          <w:b/>
        </w:rPr>
        <w:t>Varslingsplikt!</w:t>
      </w:r>
      <w:bookmarkEnd w:id="10"/>
    </w:p>
    <w:p w14:paraId="5A570E3E" w14:textId="57D788A1" w:rsidR="00277EDD" w:rsidRPr="000F2D97" w:rsidRDefault="00B96E13" w:rsidP="00277EDD">
      <w:pPr>
        <w:pStyle w:val="Listeavsnitt"/>
        <w:numPr>
          <w:ilvl w:val="0"/>
          <w:numId w:val="8"/>
        </w:numPr>
      </w:pPr>
      <w:r>
        <w:t xml:space="preserve">Dersom personopplysninger i tilknytning til denne rutinen </w:t>
      </w:r>
      <w:r w:rsidR="00B23C68" w:rsidRPr="000F2D97">
        <w:t>kommer på avveie</w:t>
      </w:r>
      <w:r w:rsidR="00B23C68">
        <w:t xml:space="preserve"> skal dette varsles til  </w:t>
      </w:r>
      <w:hyperlink r:id="rId9" w:history="1">
        <w:r w:rsidR="000F2D97" w:rsidRPr="00B23C68">
          <w:rPr>
            <w:color w:val="800080"/>
            <w:u w:val="single"/>
          </w:rPr>
          <w:t>servicetorget@nhf.no</w:t>
        </w:r>
      </w:hyperlink>
      <w:r w:rsidR="000F2D97" w:rsidRPr="000F2D97">
        <w:t> og </w:t>
      </w:r>
      <w:hyperlink r:id="rId10" w:history="1">
        <w:r w:rsidR="000F2D97" w:rsidRPr="00B23C68">
          <w:rPr>
            <w:color w:val="800080"/>
            <w:u w:val="single"/>
          </w:rPr>
          <w:t>ledergruppe@nhf.no</w:t>
        </w:r>
      </w:hyperlink>
      <w:r w:rsidR="00B23C68">
        <w:t xml:space="preserve"> øyeblikkelig. </w:t>
      </w:r>
    </w:p>
    <w:p w14:paraId="24B9F2D0" w14:textId="0271AB5D" w:rsidR="000F2D97" w:rsidRPr="000F2D97" w:rsidRDefault="000F2D97" w:rsidP="000F2D97"/>
    <w:p w14:paraId="0CA4EC8F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11" w:name="_Toc532462071"/>
      <w:r w:rsidRPr="00B52E2E">
        <w:rPr>
          <w:rFonts w:eastAsia="Times New Roman"/>
          <w:b/>
        </w:rPr>
        <w:t>Annet</w:t>
      </w:r>
      <w:bookmarkEnd w:id="11"/>
    </w:p>
    <w:p w14:paraId="2E13D901" w14:textId="0420B552" w:rsidR="00B23C68" w:rsidRDefault="00932CDE" w:rsidP="00B23C68">
      <w:pPr>
        <w:pStyle w:val="Listeavsnitt"/>
        <w:numPr>
          <w:ilvl w:val="0"/>
          <w:numId w:val="8"/>
        </w:numPr>
      </w:pPr>
      <w:r>
        <w:t xml:space="preserve">Det skal </w:t>
      </w:r>
      <w:r w:rsidR="005D3552">
        <w:t xml:space="preserve">ved jevne mellomrom </w:t>
      </w:r>
      <w:r>
        <w:t>r</w:t>
      </w:r>
      <w:r w:rsidR="000F2D97" w:rsidRPr="000F2D97">
        <w:t>ydde</w:t>
      </w:r>
      <w:r>
        <w:t>s</w:t>
      </w:r>
      <w:r w:rsidR="000F2D97" w:rsidRPr="000F2D97">
        <w:t xml:space="preserve"> </w:t>
      </w:r>
      <w:r w:rsidR="005D3552">
        <w:t xml:space="preserve">i filer, papirer og e-poster </w:t>
      </w:r>
      <w:r w:rsidR="000F2D97" w:rsidRPr="000F2D97">
        <w:t xml:space="preserve">slik at </w:t>
      </w:r>
      <w:r w:rsidR="00585A0E">
        <w:t xml:space="preserve">vår </w:t>
      </w:r>
      <w:r w:rsidR="005D3552">
        <w:t xml:space="preserve">oppbevaring av </w:t>
      </w:r>
      <w:r w:rsidR="000F2D97" w:rsidRPr="000F2D97">
        <w:t xml:space="preserve">personopplysninger er i tråd med </w:t>
      </w:r>
      <w:r w:rsidR="005D3552">
        <w:t>rutinen.</w:t>
      </w:r>
    </w:p>
    <w:p w14:paraId="3D3E2C33" w14:textId="22410937" w:rsidR="001A031B" w:rsidRDefault="000F2D97">
      <w:pPr>
        <w:rPr>
          <w:b/>
        </w:rPr>
      </w:pPr>
      <w:r w:rsidRPr="000F2D97">
        <w:t> </w:t>
      </w:r>
    </w:p>
    <w:p w14:paraId="377D41A6" w14:textId="77777777" w:rsidR="001A031B" w:rsidRPr="000B3CCD" w:rsidRDefault="001A031B" w:rsidP="000B3CCD">
      <w:pPr>
        <w:pStyle w:val="Overskrift2"/>
        <w:numPr>
          <w:ilvl w:val="0"/>
          <w:numId w:val="2"/>
        </w:numPr>
        <w:rPr>
          <w:rFonts w:eastAsia="Times New Roman"/>
          <w:b/>
        </w:rPr>
      </w:pPr>
      <w:bookmarkStart w:id="12" w:name="_Toc532462072"/>
      <w:r w:rsidRPr="000B3CCD">
        <w:rPr>
          <w:rFonts w:eastAsia="Times New Roman"/>
          <w:b/>
        </w:rPr>
        <w:t xml:space="preserve">Vedlegg: </w:t>
      </w:r>
      <w:proofErr w:type="spellStart"/>
      <w:r w:rsidRPr="000B3CCD">
        <w:rPr>
          <w:rFonts w:eastAsia="Times New Roman"/>
          <w:b/>
        </w:rPr>
        <w:t>Simployer</w:t>
      </w:r>
      <w:proofErr w:type="spellEnd"/>
      <w:r w:rsidRPr="000B3CCD">
        <w:rPr>
          <w:rFonts w:eastAsia="Times New Roman"/>
          <w:b/>
        </w:rPr>
        <w:t xml:space="preserve"> personvernklient</w:t>
      </w:r>
      <w:bookmarkEnd w:id="12"/>
    </w:p>
    <w:p w14:paraId="5B4C4C81" w14:textId="77777777" w:rsidR="001A031B" w:rsidRPr="009F5CD6" w:rsidRDefault="001A031B" w:rsidP="0061362E">
      <w:pPr>
        <w:spacing w:before="100" w:beforeAutospacing="1" w:after="100" w:afterAutospacing="1"/>
        <w:ind w:left="1440"/>
        <w:rPr>
          <w:rFonts w:ascii="Calibri" w:eastAsia="Times New Roman" w:hAnsi="Calibri" w:cs="Arial"/>
          <w:color w:val="1A1A1A"/>
          <w:lang w:eastAsia="nb-NO"/>
        </w:rPr>
      </w:pPr>
      <w:r w:rsidRPr="009F5CD6">
        <w:rPr>
          <w:rFonts w:ascii="Calibri" w:eastAsia="Times New Roman" w:hAnsi="Calibri" w:cs="Arial"/>
          <w:color w:val="1A1A1A"/>
          <w:lang w:eastAsia="nb-NO"/>
        </w:rPr>
        <w:t xml:space="preserve">En person som har blitt deaktivert i </w:t>
      </w:r>
      <w:proofErr w:type="spellStart"/>
      <w:r w:rsidRPr="009F5CD6">
        <w:rPr>
          <w:rFonts w:ascii="Calibri" w:eastAsia="Times New Roman" w:hAnsi="Calibri" w:cs="Arial"/>
          <w:color w:val="1A1A1A"/>
          <w:lang w:eastAsia="nb-NO"/>
        </w:rPr>
        <w:t>Simployer</w:t>
      </w:r>
      <w:proofErr w:type="spellEnd"/>
      <w:r w:rsidRPr="009F5CD6">
        <w:rPr>
          <w:rFonts w:ascii="Calibri" w:eastAsia="Times New Roman" w:hAnsi="Calibri" w:cs="Arial"/>
          <w:color w:val="1A1A1A"/>
          <w:lang w:eastAsia="nb-NO"/>
        </w:rPr>
        <w:t xml:space="preserve"> har fremdeles persondata registrert, og personer med administrativ tilgang i </w:t>
      </w:r>
      <w:proofErr w:type="spellStart"/>
      <w:r w:rsidRPr="009F5CD6">
        <w:rPr>
          <w:rFonts w:ascii="Calibri" w:eastAsia="Times New Roman" w:hAnsi="Calibri" w:cs="Arial"/>
          <w:color w:val="1A1A1A"/>
          <w:lang w:eastAsia="nb-NO"/>
        </w:rPr>
        <w:t>Simployer</w:t>
      </w:r>
      <w:proofErr w:type="spellEnd"/>
      <w:r w:rsidRPr="009F5CD6">
        <w:rPr>
          <w:rFonts w:ascii="Calibri" w:eastAsia="Times New Roman" w:hAnsi="Calibri" w:cs="Arial"/>
          <w:color w:val="1A1A1A"/>
          <w:lang w:eastAsia="nb-NO"/>
        </w:rPr>
        <w:t xml:space="preserve"> har tilgang til deaktiverte personer sine persondata. Det er slik </w:t>
      </w:r>
      <w:proofErr w:type="spellStart"/>
      <w:r w:rsidRPr="009F5CD6">
        <w:rPr>
          <w:rFonts w:ascii="Calibri" w:eastAsia="Times New Roman" w:hAnsi="Calibri" w:cs="Arial"/>
          <w:color w:val="1A1A1A"/>
          <w:lang w:eastAsia="nb-NO"/>
        </w:rPr>
        <w:t>Simployer</w:t>
      </w:r>
      <w:proofErr w:type="spellEnd"/>
      <w:r w:rsidRPr="009F5CD6">
        <w:rPr>
          <w:rFonts w:ascii="Calibri" w:eastAsia="Times New Roman" w:hAnsi="Calibri" w:cs="Arial"/>
          <w:color w:val="1A1A1A"/>
          <w:lang w:eastAsia="nb-NO"/>
        </w:rPr>
        <w:t xml:space="preserve"> skal fungere, og det er mulig å reaktivere personer med alle data intakt.</w:t>
      </w:r>
      <w:r w:rsidRPr="009F5CD6">
        <w:rPr>
          <w:rFonts w:ascii="Calibri" w:eastAsia="Times New Roman" w:hAnsi="Calibri" w:cs="Arial"/>
          <w:color w:val="1A1A1A"/>
          <w:lang w:eastAsia="nb-NO"/>
        </w:rPr>
        <w:br/>
      </w:r>
      <w:r w:rsidRPr="009F5CD6">
        <w:rPr>
          <w:rFonts w:ascii="Calibri" w:eastAsia="Times New Roman" w:hAnsi="Calibri" w:cs="Arial"/>
          <w:color w:val="1A1A1A"/>
          <w:lang w:eastAsia="nb-NO"/>
        </w:rPr>
        <w:br/>
        <w:t xml:space="preserve">I forbindelse med GDPR er det utviklet en egen personvernklient som kan benyttes til å slette utvalgte persondata fra deaktiverte personer i </w:t>
      </w:r>
      <w:proofErr w:type="spellStart"/>
      <w:r w:rsidRPr="009F5CD6">
        <w:rPr>
          <w:rFonts w:ascii="Calibri" w:eastAsia="Times New Roman" w:hAnsi="Calibri" w:cs="Arial"/>
          <w:color w:val="1A1A1A"/>
          <w:lang w:eastAsia="nb-NO"/>
        </w:rPr>
        <w:t>Simployer</w:t>
      </w:r>
      <w:proofErr w:type="spellEnd"/>
      <w:r w:rsidRPr="009F5CD6">
        <w:rPr>
          <w:rFonts w:ascii="Calibri" w:eastAsia="Times New Roman" w:hAnsi="Calibri" w:cs="Arial"/>
          <w:color w:val="1A1A1A"/>
          <w:lang w:eastAsia="nb-NO"/>
        </w:rPr>
        <w:t xml:space="preserve"> (og kun fra deaktiverte personer). Sletting av persondata fra aktive personer gjøres i </w:t>
      </w:r>
      <w:proofErr w:type="spellStart"/>
      <w:r w:rsidRPr="009F5CD6">
        <w:rPr>
          <w:rFonts w:ascii="Calibri" w:eastAsia="Times New Roman" w:hAnsi="Calibri" w:cs="Arial"/>
          <w:color w:val="1A1A1A"/>
          <w:lang w:eastAsia="nb-NO"/>
        </w:rPr>
        <w:t>Simployer</w:t>
      </w:r>
      <w:proofErr w:type="spellEnd"/>
      <w:r w:rsidRPr="009F5CD6">
        <w:rPr>
          <w:rFonts w:ascii="Calibri" w:eastAsia="Times New Roman" w:hAnsi="Calibri" w:cs="Arial"/>
          <w:color w:val="1A1A1A"/>
          <w:lang w:eastAsia="nb-NO"/>
        </w:rPr>
        <w:t xml:space="preserve"> på vanlig måte.</w:t>
      </w:r>
      <w:r w:rsidRPr="009F5CD6">
        <w:rPr>
          <w:rFonts w:ascii="Calibri" w:eastAsia="Times New Roman" w:hAnsi="Calibri" w:cs="Arial"/>
          <w:color w:val="1A1A1A"/>
          <w:lang w:eastAsia="nb-NO"/>
        </w:rPr>
        <w:br/>
      </w:r>
      <w:r w:rsidRPr="009F5CD6">
        <w:rPr>
          <w:rFonts w:ascii="Calibri" w:eastAsia="Times New Roman" w:hAnsi="Calibri" w:cs="Arial"/>
          <w:color w:val="1A1A1A"/>
          <w:lang w:eastAsia="nb-NO"/>
        </w:rPr>
        <w:br/>
        <w:t>For å få tilgang til personvernklienten må man ha roller personvernadministrator, og man får kun tilgang til å slette persondata for deaktiverte personer som var knyttet til nivået i organisasjonen man er personvernadministrator for (og undernivåer).</w:t>
      </w:r>
    </w:p>
    <w:p w14:paraId="74F42D4D" w14:textId="77777777" w:rsidR="00A72FA1" w:rsidRDefault="00A72FA1" w:rsidP="00A72FA1">
      <w:pPr>
        <w:ind w:left="1440"/>
        <w:rPr>
          <w:b/>
          <w:lang w:eastAsia="nb-NO"/>
        </w:rPr>
      </w:pPr>
    </w:p>
    <w:p w14:paraId="3DE7C34E" w14:textId="77777777" w:rsidR="00A72FA1" w:rsidRDefault="001A031B" w:rsidP="00A72FA1">
      <w:pPr>
        <w:ind w:left="1440"/>
        <w:rPr>
          <w:b/>
          <w:lang w:eastAsia="nb-NO"/>
        </w:rPr>
      </w:pPr>
      <w:r w:rsidRPr="00A72FA1">
        <w:rPr>
          <w:b/>
          <w:lang w:eastAsia="nb-NO"/>
        </w:rPr>
        <w:t>Persondata som slettes</w:t>
      </w:r>
    </w:p>
    <w:p w14:paraId="7DEA5A87" w14:textId="7F3C5ED9" w:rsidR="001A031B" w:rsidRPr="00A72FA1" w:rsidRDefault="001A031B" w:rsidP="00A72FA1">
      <w:pPr>
        <w:ind w:left="1440"/>
        <w:rPr>
          <w:b/>
          <w:lang w:eastAsia="nb-NO"/>
        </w:rPr>
      </w:pPr>
      <w:r w:rsidRPr="009F5CD6">
        <w:rPr>
          <w:rFonts w:ascii="Calibri" w:eastAsia="Times New Roman" w:hAnsi="Calibri" w:cs="Arial"/>
          <w:color w:val="1A1A1A"/>
          <w:lang w:eastAsia="nb-NO"/>
        </w:rPr>
        <w:t>Personvernklienten benyttes til å slette persondata som virksomheten tradisjonelt ikke lenger har formål for å oppbevare og personer som har sluttet i virksomheten. Dette inkluderer:</w:t>
      </w:r>
    </w:p>
    <w:p w14:paraId="229FE0A9" w14:textId="77777777" w:rsidR="001A031B" w:rsidRPr="00A72FA1" w:rsidRDefault="001A031B" w:rsidP="00A72FA1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Arial"/>
          <w:color w:val="1A1A1A"/>
          <w:lang w:eastAsia="nb-NO"/>
        </w:rPr>
      </w:pPr>
      <w:r w:rsidRPr="00A72FA1">
        <w:rPr>
          <w:rFonts w:ascii="Calibri" w:eastAsia="Times New Roman" w:hAnsi="Calibri" w:cs="Arial"/>
          <w:color w:val="1A1A1A"/>
          <w:lang w:eastAsia="nb-NO"/>
        </w:rPr>
        <w:lastRenderedPageBreak/>
        <w:t>Personalia, foruten navn, fødselsnummer, kjønn og nasjonalitet</w:t>
      </w:r>
    </w:p>
    <w:p w14:paraId="2E0A6AA3" w14:textId="77777777" w:rsidR="00A72FA1" w:rsidRPr="00A72FA1" w:rsidRDefault="001A031B" w:rsidP="00A72FA1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Arial"/>
          <w:color w:val="1A1A1A"/>
          <w:lang w:eastAsia="nb-NO"/>
        </w:rPr>
      </w:pPr>
      <w:r w:rsidRPr="00A72FA1">
        <w:rPr>
          <w:rFonts w:ascii="Calibri" w:eastAsia="Times New Roman" w:hAnsi="Calibri" w:cs="Arial"/>
          <w:color w:val="1A1A1A"/>
          <w:lang w:eastAsia="nb-NO"/>
        </w:rPr>
        <w:t>Notater</w:t>
      </w:r>
    </w:p>
    <w:p w14:paraId="765BB893" w14:textId="60A9B1F9" w:rsidR="001A031B" w:rsidRPr="00A72FA1" w:rsidRDefault="001A031B" w:rsidP="00A72FA1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Arial"/>
          <w:color w:val="1A1A1A"/>
          <w:lang w:eastAsia="nb-NO"/>
        </w:rPr>
      </w:pPr>
      <w:r w:rsidRPr="00A72FA1">
        <w:rPr>
          <w:rFonts w:ascii="Calibri" w:eastAsia="Times New Roman" w:hAnsi="Calibri" w:cs="Arial"/>
          <w:color w:val="1A1A1A"/>
          <w:lang w:eastAsia="nb-NO"/>
        </w:rPr>
        <w:t>Adresser, elektroniske adresser og telefonnumre</w:t>
      </w:r>
    </w:p>
    <w:p w14:paraId="37C4DDA8" w14:textId="77777777" w:rsidR="001A031B" w:rsidRPr="00A72FA1" w:rsidRDefault="001A031B" w:rsidP="00A72FA1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Arial"/>
          <w:color w:val="1A1A1A"/>
          <w:lang w:eastAsia="nb-NO"/>
        </w:rPr>
      </w:pPr>
      <w:r w:rsidRPr="00A72FA1">
        <w:rPr>
          <w:rFonts w:ascii="Calibri" w:eastAsia="Times New Roman" w:hAnsi="Calibri" w:cs="Arial"/>
          <w:color w:val="1A1A1A"/>
          <w:lang w:eastAsia="nb-NO"/>
        </w:rPr>
        <w:t>Barn</w:t>
      </w:r>
    </w:p>
    <w:p w14:paraId="1678526C" w14:textId="77777777" w:rsidR="001A031B" w:rsidRPr="00A72FA1" w:rsidRDefault="001A031B" w:rsidP="00A72FA1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Arial"/>
          <w:color w:val="1A1A1A"/>
          <w:lang w:eastAsia="nb-NO"/>
        </w:rPr>
      </w:pPr>
      <w:r w:rsidRPr="00A72FA1">
        <w:rPr>
          <w:rFonts w:ascii="Calibri" w:eastAsia="Times New Roman" w:hAnsi="Calibri" w:cs="Arial"/>
          <w:color w:val="1A1A1A"/>
          <w:lang w:eastAsia="nb-NO"/>
        </w:rPr>
        <w:t>Pårørende</w:t>
      </w:r>
    </w:p>
    <w:p w14:paraId="20FEAB4A" w14:textId="77777777" w:rsidR="001A031B" w:rsidRPr="00A72FA1" w:rsidRDefault="001A031B" w:rsidP="00A72FA1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Arial"/>
          <w:color w:val="1A1A1A"/>
          <w:lang w:eastAsia="nb-NO"/>
        </w:rPr>
      </w:pPr>
      <w:r w:rsidRPr="00A72FA1">
        <w:rPr>
          <w:rFonts w:ascii="Calibri" w:eastAsia="Times New Roman" w:hAnsi="Calibri" w:cs="Arial"/>
          <w:color w:val="1A1A1A"/>
          <w:lang w:eastAsia="nb-NO"/>
        </w:rPr>
        <w:t>Størrelser og verdier</w:t>
      </w:r>
    </w:p>
    <w:p w14:paraId="64FDF63F" w14:textId="77777777" w:rsidR="001A031B" w:rsidRDefault="001A031B" w:rsidP="00A72FA1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Arial"/>
          <w:color w:val="1A1A1A"/>
          <w:lang w:eastAsia="nb-NO"/>
        </w:rPr>
      </w:pPr>
      <w:r w:rsidRPr="00A72FA1">
        <w:rPr>
          <w:rFonts w:ascii="Calibri" w:eastAsia="Times New Roman" w:hAnsi="Calibri" w:cs="Arial"/>
          <w:color w:val="1A1A1A"/>
          <w:lang w:eastAsia="nb-NO"/>
        </w:rPr>
        <w:t>Dokumenter i personens dokumentarkiv</w:t>
      </w:r>
    </w:p>
    <w:p w14:paraId="654EFCB1" w14:textId="77777777" w:rsidR="00A72FA1" w:rsidRDefault="00A72FA1" w:rsidP="00A72FA1">
      <w:pPr>
        <w:ind w:left="1440"/>
        <w:rPr>
          <w:b/>
          <w:lang w:eastAsia="nb-NO"/>
        </w:rPr>
      </w:pPr>
    </w:p>
    <w:p w14:paraId="57073FAB" w14:textId="77777777" w:rsidR="00A72FA1" w:rsidRDefault="001A031B" w:rsidP="00A72FA1">
      <w:pPr>
        <w:ind w:left="1440"/>
        <w:rPr>
          <w:b/>
          <w:lang w:eastAsia="nb-NO"/>
        </w:rPr>
      </w:pPr>
      <w:r w:rsidRPr="00A72FA1">
        <w:rPr>
          <w:b/>
          <w:lang w:eastAsia="nb-NO"/>
        </w:rPr>
        <w:t>Data som ikke slettes</w:t>
      </w:r>
    </w:p>
    <w:p w14:paraId="0B8C8D5A" w14:textId="4C227310" w:rsidR="001A031B" w:rsidRPr="009F5CD6" w:rsidRDefault="001A031B" w:rsidP="00A72FA1">
      <w:pPr>
        <w:ind w:left="1440"/>
        <w:rPr>
          <w:rFonts w:ascii="Calibri" w:eastAsia="Times New Roman" w:hAnsi="Calibri" w:cs="Arial"/>
          <w:color w:val="1A1A1A"/>
          <w:lang w:eastAsia="nb-NO"/>
        </w:rPr>
      </w:pPr>
      <w:r w:rsidRPr="009F5CD6">
        <w:rPr>
          <w:rFonts w:ascii="Calibri" w:eastAsia="Times New Roman" w:hAnsi="Calibri" w:cs="Arial"/>
          <w:color w:val="1A1A1A"/>
          <w:lang w:eastAsia="nb-NO"/>
        </w:rPr>
        <w:t>Andre typer data knyttet til deaktiverte personer, som fremdeles går inn under definisjonen for persondata, blir ikke slettet via personvernklienten. Dette er data som virksomheten tradisjonelt trenger å beholde for å opprettholde statistiske grunnlag eller lovpålagte oppgaver og data som ivaretar arbeidsgivers rett til å holde oversikt på hvem som har arbeidet i bedriften og hva de gjorde imens de var ansatt. Dette inkluderer:</w:t>
      </w:r>
    </w:p>
    <w:p w14:paraId="2A176A26" w14:textId="77777777" w:rsidR="001A031B" w:rsidRPr="00A72FA1" w:rsidRDefault="001A031B" w:rsidP="00A72FA1">
      <w:pPr>
        <w:pStyle w:val="Listeavsnitt"/>
        <w:keepNext/>
        <w:numPr>
          <w:ilvl w:val="0"/>
          <w:numId w:val="16"/>
        </w:numPr>
        <w:spacing w:before="100" w:beforeAutospacing="1" w:after="100" w:afterAutospacing="1"/>
        <w:rPr>
          <w:rFonts w:ascii="Calibri" w:eastAsia="Times New Roman" w:hAnsi="Calibri" w:cs="Arial"/>
          <w:color w:val="1A1A1A"/>
          <w:lang w:eastAsia="nb-NO"/>
        </w:rPr>
      </w:pPr>
      <w:r w:rsidRPr="00A72FA1">
        <w:rPr>
          <w:rFonts w:ascii="Calibri" w:eastAsia="Times New Roman" w:hAnsi="Calibri" w:cs="Arial"/>
          <w:color w:val="1A1A1A"/>
          <w:lang w:eastAsia="nb-NO"/>
        </w:rPr>
        <w:t>Stillingshistorikk</w:t>
      </w:r>
    </w:p>
    <w:p w14:paraId="5F4FECF9" w14:textId="77777777" w:rsidR="001A031B" w:rsidRPr="00A72FA1" w:rsidRDefault="001A031B" w:rsidP="00A72FA1">
      <w:pPr>
        <w:pStyle w:val="Listeavsnitt"/>
        <w:keepNext/>
        <w:numPr>
          <w:ilvl w:val="0"/>
          <w:numId w:val="16"/>
        </w:numPr>
        <w:spacing w:before="100" w:beforeAutospacing="1" w:after="100" w:afterAutospacing="1"/>
        <w:rPr>
          <w:rFonts w:ascii="Calibri" w:eastAsia="Times New Roman" w:hAnsi="Calibri" w:cs="Arial"/>
          <w:color w:val="1A1A1A"/>
          <w:lang w:eastAsia="nb-NO"/>
        </w:rPr>
      </w:pPr>
      <w:r w:rsidRPr="00A72FA1">
        <w:rPr>
          <w:rFonts w:ascii="Calibri" w:eastAsia="Times New Roman" w:hAnsi="Calibri" w:cs="Arial"/>
          <w:color w:val="1A1A1A"/>
          <w:lang w:eastAsia="nb-NO"/>
        </w:rPr>
        <w:t>Reiseregninger</w:t>
      </w:r>
    </w:p>
    <w:p w14:paraId="1842FD01" w14:textId="77777777" w:rsidR="001A031B" w:rsidRPr="00A72FA1" w:rsidRDefault="001A031B" w:rsidP="00A72FA1">
      <w:pPr>
        <w:pStyle w:val="Listeavsnitt"/>
        <w:keepNext/>
        <w:numPr>
          <w:ilvl w:val="0"/>
          <w:numId w:val="16"/>
        </w:numPr>
        <w:spacing w:before="100" w:beforeAutospacing="1" w:after="100" w:afterAutospacing="1"/>
        <w:rPr>
          <w:rFonts w:ascii="Calibri" w:eastAsia="Times New Roman" w:hAnsi="Calibri" w:cs="Arial"/>
          <w:color w:val="1A1A1A"/>
          <w:lang w:eastAsia="nb-NO"/>
        </w:rPr>
      </w:pPr>
      <w:r w:rsidRPr="00A72FA1">
        <w:rPr>
          <w:rFonts w:ascii="Calibri" w:eastAsia="Times New Roman" w:hAnsi="Calibri" w:cs="Arial"/>
          <w:color w:val="1A1A1A"/>
          <w:lang w:eastAsia="nb-NO"/>
        </w:rPr>
        <w:t>Utleggsoppgaver</w:t>
      </w:r>
    </w:p>
    <w:p w14:paraId="5CF0BC18" w14:textId="77777777" w:rsidR="001A031B" w:rsidRPr="009F5CD6" w:rsidRDefault="001A031B" w:rsidP="0061362E">
      <w:pPr>
        <w:keepNext/>
        <w:spacing w:before="100" w:beforeAutospacing="1" w:after="100" w:afterAutospacing="1"/>
        <w:ind w:left="1440"/>
        <w:rPr>
          <w:rFonts w:ascii="Calibri" w:eastAsia="Times New Roman" w:hAnsi="Calibri" w:cs="Arial"/>
          <w:color w:val="1A1A1A"/>
          <w:lang w:eastAsia="nb-NO"/>
        </w:rPr>
      </w:pPr>
      <w:r w:rsidRPr="009F5CD6">
        <w:rPr>
          <w:rFonts w:ascii="Calibri" w:eastAsia="Times New Roman" w:hAnsi="Calibri" w:cs="Arial"/>
          <w:b/>
          <w:bCs/>
          <w:color w:val="1A1A1A"/>
          <w:lang w:eastAsia="nb-NO"/>
        </w:rPr>
        <w:t>Merk! Når du sletter persondata er handlingen irreversibel.</w:t>
      </w:r>
    </w:p>
    <w:p w14:paraId="1A6CCF6B" w14:textId="77777777" w:rsidR="001A031B" w:rsidRPr="009F5CD6" w:rsidRDefault="001A031B" w:rsidP="001A031B">
      <w:pPr>
        <w:rPr>
          <w:rFonts w:ascii="Calibri" w:hAnsi="Calibri"/>
        </w:rPr>
      </w:pPr>
    </w:p>
    <w:p w14:paraId="4C5C5C05" w14:textId="77777777" w:rsidR="001A031B" w:rsidRPr="009F5CD6" w:rsidRDefault="001A031B" w:rsidP="000F2D97">
      <w:pPr>
        <w:rPr>
          <w:rFonts w:ascii="Calibri" w:hAnsi="Calibri"/>
          <w:b/>
        </w:rPr>
      </w:pPr>
    </w:p>
    <w:sectPr w:rsidR="001A031B" w:rsidRPr="009F5CD6" w:rsidSect="00A04A0F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84E5A" w14:textId="77777777" w:rsidR="00595AAF" w:rsidRDefault="00595AAF" w:rsidP="00A04A0F">
      <w:r>
        <w:separator/>
      </w:r>
    </w:p>
  </w:endnote>
  <w:endnote w:type="continuationSeparator" w:id="0">
    <w:p w14:paraId="70C27D54" w14:textId="77777777" w:rsidR="00595AAF" w:rsidRDefault="00595AAF" w:rsidP="00A0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-103526376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FB5EA8" w14:textId="7F6858DE" w:rsidR="00A04A0F" w:rsidRDefault="00A04A0F" w:rsidP="004469B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7ED442B" w14:textId="77777777" w:rsidR="00A04A0F" w:rsidRDefault="00A04A0F" w:rsidP="00A04A0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-195393487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2D37E67" w14:textId="5A6E0CE3" w:rsidR="00A04A0F" w:rsidRDefault="00A04A0F" w:rsidP="004469B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A561CE"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3057265" w14:textId="71CB29DE" w:rsidR="00A04A0F" w:rsidRDefault="00A04A0F" w:rsidP="00A04A0F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B782C77" wp14:editId="0F2440F7">
          <wp:simplePos x="0" y="0"/>
          <wp:positionH relativeFrom="column">
            <wp:posOffset>5429885</wp:posOffset>
          </wp:positionH>
          <wp:positionV relativeFrom="paragraph">
            <wp:posOffset>-225950</wp:posOffset>
          </wp:positionV>
          <wp:extent cx="611892" cy="6466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892" cy="646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E727" w14:textId="77777777" w:rsidR="00595AAF" w:rsidRDefault="00595AAF" w:rsidP="00A04A0F">
      <w:r>
        <w:separator/>
      </w:r>
    </w:p>
  </w:footnote>
  <w:footnote w:type="continuationSeparator" w:id="0">
    <w:p w14:paraId="3EA4DC14" w14:textId="77777777" w:rsidR="00595AAF" w:rsidRDefault="00595AAF" w:rsidP="00A0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E012C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3.25pt;height:660pt;visibility:visible;mso-wrap-style:square" o:bullet="t">
        <v:imagedata r:id="rId1" o:title=""/>
      </v:shape>
    </w:pict>
  </w:numPicBullet>
  <w:abstractNum w:abstractNumId="0" w15:restartNumberingAfterBreak="0">
    <w:nsid w:val="054316DA"/>
    <w:multiLevelType w:val="hybridMultilevel"/>
    <w:tmpl w:val="B64C2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43423"/>
    <w:multiLevelType w:val="hybridMultilevel"/>
    <w:tmpl w:val="B4E2E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D1671"/>
    <w:multiLevelType w:val="hybridMultilevel"/>
    <w:tmpl w:val="BB8EA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F15DC"/>
    <w:multiLevelType w:val="hybridMultilevel"/>
    <w:tmpl w:val="B13A6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659A8"/>
    <w:multiLevelType w:val="hybridMultilevel"/>
    <w:tmpl w:val="4294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25150"/>
    <w:multiLevelType w:val="hybridMultilevel"/>
    <w:tmpl w:val="5E06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AE628A"/>
    <w:multiLevelType w:val="hybridMultilevel"/>
    <w:tmpl w:val="2A78A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002F3"/>
    <w:multiLevelType w:val="hybridMultilevel"/>
    <w:tmpl w:val="C21663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340E4B"/>
    <w:multiLevelType w:val="hybridMultilevel"/>
    <w:tmpl w:val="081E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62413"/>
    <w:multiLevelType w:val="hybridMultilevel"/>
    <w:tmpl w:val="45448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4381E"/>
    <w:multiLevelType w:val="hybridMultilevel"/>
    <w:tmpl w:val="3E56D1C0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83C1584"/>
    <w:multiLevelType w:val="hybridMultilevel"/>
    <w:tmpl w:val="1B362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1C2F4C"/>
    <w:multiLevelType w:val="hybridMultilevel"/>
    <w:tmpl w:val="8A94B42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2B72D67"/>
    <w:multiLevelType w:val="hybridMultilevel"/>
    <w:tmpl w:val="CE3EA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1F40CE"/>
    <w:multiLevelType w:val="hybridMultilevel"/>
    <w:tmpl w:val="9D8A4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D3207E"/>
    <w:multiLevelType w:val="hybridMultilevel"/>
    <w:tmpl w:val="84566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0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7"/>
    <w:rsid w:val="00003176"/>
    <w:rsid w:val="00004E26"/>
    <w:rsid w:val="00006693"/>
    <w:rsid w:val="000117CD"/>
    <w:rsid w:val="00027998"/>
    <w:rsid w:val="000A3BAD"/>
    <w:rsid w:val="000B3CCD"/>
    <w:rsid w:val="000F2D97"/>
    <w:rsid w:val="00111C1C"/>
    <w:rsid w:val="00137936"/>
    <w:rsid w:val="00177D66"/>
    <w:rsid w:val="001A031B"/>
    <w:rsid w:val="001B4884"/>
    <w:rsid w:val="00216735"/>
    <w:rsid w:val="0026518D"/>
    <w:rsid w:val="00274343"/>
    <w:rsid w:val="00277EDD"/>
    <w:rsid w:val="002849BE"/>
    <w:rsid w:val="002A78A5"/>
    <w:rsid w:val="002B481A"/>
    <w:rsid w:val="00310DE5"/>
    <w:rsid w:val="00350E62"/>
    <w:rsid w:val="00374DA9"/>
    <w:rsid w:val="0039647B"/>
    <w:rsid w:val="00441F79"/>
    <w:rsid w:val="00473BC8"/>
    <w:rsid w:val="00585A0E"/>
    <w:rsid w:val="00595AAF"/>
    <w:rsid w:val="005D3552"/>
    <w:rsid w:val="00612D9A"/>
    <w:rsid w:val="0061362E"/>
    <w:rsid w:val="00644056"/>
    <w:rsid w:val="006456F9"/>
    <w:rsid w:val="00663D39"/>
    <w:rsid w:val="0069024D"/>
    <w:rsid w:val="007511CE"/>
    <w:rsid w:val="0078156C"/>
    <w:rsid w:val="007E68AE"/>
    <w:rsid w:val="00851BFE"/>
    <w:rsid w:val="008E0268"/>
    <w:rsid w:val="0092730E"/>
    <w:rsid w:val="00932CDE"/>
    <w:rsid w:val="0099196C"/>
    <w:rsid w:val="00994D76"/>
    <w:rsid w:val="009F5CD6"/>
    <w:rsid w:val="00A032E1"/>
    <w:rsid w:val="00A04A0F"/>
    <w:rsid w:val="00A561CE"/>
    <w:rsid w:val="00A72FA1"/>
    <w:rsid w:val="00A96B84"/>
    <w:rsid w:val="00AF3B17"/>
    <w:rsid w:val="00B174CE"/>
    <w:rsid w:val="00B23C68"/>
    <w:rsid w:val="00B52E2E"/>
    <w:rsid w:val="00B96E13"/>
    <w:rsid w:val="00BA2DD3"/>
    <w:rsid w:val="00BF2520"/>
    <w:rsid w:val="00C41A75"/>
    <w:rsid w:val="00DC63D8"/>
    <w:rsid w:val="00E14E06"/>
    <w:rsid w:val="00E51507"/>
    <w:rsid w:val="00F3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857BB"/>
  <w15:chartTrackingRefBased/>
  <w15:docId w15:val="{24D953C6-0095-314F-8D5E-92C9565E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3C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0F2D97"/>
  </w:style>
  <w:style w:type="character" w:styleId="Hyperkobling">
    <w:name w:val="Hyperlink"/>
    <w:basedOn w:val="Standardskriftforavsnitt"/>
    <w:uiPriority w:val="99"/>
    <w:unhideWhenUsed/>
    <w:rsid w:val="000F2D9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23C6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23C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2E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52E2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INNH2">
    <w:name w:val="toc 2"/>
    <w:basedOn w:val="Normal"/>
    <w:next w:val="Normal"/>
    <w:autoRedefine/>
    <w:uiPriority w:val="39"/>
    <w:unhideWhenUsed/>
    <w:rsid w:val="00B52E2E"/>
    <w:pPr>
      <w:spacing w:before="120"/>
      <w:ind w:left="240"/>
    </w:pPr>
    <w:rPr>
      <w:i/>
      <w:i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B52E2E"/>
    <w:pPr>
      <w:spacing w:before="240" w:after="120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B52E2E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52E2E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52E2E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52E2E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52E2E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52E2E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52E2E"/>
    <w:pPr>
      <w:ind w:left="1920"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7ED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EDD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04A0F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04A0F"/>
  </w:style>
  <w:style w:type="paragraph" w:styleId="Bunntekst">
    <w:name w:val="footer"/>
    <w:basedOn w:val="Normal"/>
    <w:link w:val="BunntekstTegn"/>
    <w:uiPriority w:val="99"/>
    <w:unhideWhenUsed/>
    <w:rsid w:val="00A04A0F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04A0F"/>
  </w:style>
  <w:style w:type="character" w:styleId="Sidetall">
    <w:name w:val="page number"/>
    <w:basedOn w:val="Standardskriftforavsnitt"/>
    <w:uiPriority w:val="99"/>
    <w:semiHidden/>
    <w:unhideWhenUsed/>
    <w:rsid w:val="00A0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dergruppe@nhf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torget@nhf.n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DD758-6BDD-4F59-9BD3-AE5EC761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Decap</dc:creator>
  <cp:keywords/>
  <dc:description/>
  <cp:lastModifiedBy>Lars-Erik Waagaard</cp:lastModifiedBy>
  <cp:revision>2</cp:revision>
  <cp:lastPrinted>2018-09-28T08:34:00Z</cp:lastPrinted>
  <dcterms:created xsi:type="dcterms:W3CDTF">2018-12-13T10:00:00Z</dcterms:created>
  <dcterms:modified xsi:type="dcterms:W3CDTF">2018-12-13T10:00:00Z</dcterms:modified>
</cp:coreProperties>
</file>