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7" w:rsidRPr="00EC0D65" w:rsidRDefault="00020A6E" w:rsidP="002F7875">
      <w:pPr>
        <w:pStyle w:val="Ingenmellomrom"/>
        <w:framePr w:w="6481" w:h="3799" w:hRule="exact" w:wrap="notBeside" w:vAnchor="page" w:hAnchor="page" w:x="1419" w:y="2086" w:anchorLock="1"/>
        <w:suppressOverlap/>
        <w:rPr>
          <w:color w:val="000000"/>
          <w:sz w:val="24"/>
          <w:szCs w:val="24"/>
          <w:lang w:val="en-US"/>
        </w:rPr>
      </w:pPr>
      <w:bookmarkStart w:id="0" w:name="_GoBack"/>
      <w:bookmarkEnd w:id="0"/>
      <w:r>
        <w:rPr>
          <w:sz w:val="24"/>
          <w:szCs w:val="24"/>
        </w:rPr>
        <w:t>Samferdselsdepartementet</w:t>
      </w:r>
    </w:p>
    <w:p w:rsidR="00FD176A" w:rsidRDefault="00FD176A" w:rsidP="002F7875">
      <w:pPr>
        <w:pStyle w:val="Ingenmellomrom"/>
        <w:framePr w:w="6481" w:h="3799" w:hRule="exact" w:wrap="notBeside" w:vAnchor="page" w:hAnchor="page" w:x="1419" w:y="2086" w:anchorLock="1"/>
        <w:suppressOverlap/>
        <w:rPr>
          <w:color w:val="000000"/>
          <w:sz w:val="24"/>
          <w:szCs w:val="24"/>
          <w:lang w:val="en-US"/>
        </w:rPr>
      </w:pPr>
    </w:p>
    <w:p w:rsidR="00A23FB5" w:rsidRPr="00EC0D65" w:rsidRDefault="00A23FB5" w:rsidP="002F7875">
      <w:pPr>
        <w:pStyle w:val="Ingenmellomrom"/>
        <w:framePr w:w="6481" w:h="3799" w:hRule="exact" w:wrap="notBeside" w:vAnchor="page" w:hAnchor="page" w:x="1419" w:y="2086" w:anchorLock="1"/>
        <w:suppressOverlap/>
        <w:rPr>
          <w:color w:val="000000"/>
          <w:sz w:val="24"/>
          <w:szCs w:val="24"/>
          <w:lang w:val="en-US"/>
        </w:rPr>
      </w:pPr>
    </w:p>
    <w:p w:rsidR="00FD176A" w:rsidRPr="00EC0D65" w:rsidRDefault="00FD176A" w:rsidP="002F7875">
      <w:pPr>
        <w:pStyle w:val="Ingenmellomrom"/>
        <w:framePr w:w="6481" w:h="3799" w:hRule="exact" w:wrap="notBeside" w:vAnchor="page" w:hAnchor="page" w:x="1419" w:y="2086" w:anchorLock="1"/>
        <w:suppressOverlap/>
        <w:rPr>
          <w:color w:val="000000"/>
          <w:sz w:val="24"/>
          <w:szCs w:val="24"/>
          <w:lang w:val="en-US"/>
        </w:rPr>
      </w:pPr>
    </w:p>
    <w:p w:rsidR="002F7875" w:rsidRPr="00EC0D65" w:rsidRDefault="002F7875" w:rsidP="002469E8">
      <w:pPr>
        <w:pStyle w:val="Referanse"/>
        <w:framePr w:w="2781" w:h="1247" w:hRule="exact" w:wrap="notBeside" w:vAnchor="page" w:hAnchor="page" w:x="8121" w:y="4546" w:anchorLock="1"/>
        <w:rPr>
          <w:rFonts w:asciiTheme="minorHAnsi" w:hAnsiTheme="minorHAnsi"/>
          <w:sz w:val="22"/>
          <w:szCs w:val="22"/>
          <w:lang w:val="en-US"/>
        </w:rPr>
      </w:pPr>
    </w:p>
    <w:p w:rsidR="004B36FB" w:rsidRPr="00F92332" w:rsidRDefault="007F1E82" w:rsidP="002469E8">
      <w:pPr>
        <w:pStyle w:val="Referanse"/>
        <w:framePr w:w="2781" w:h="1247" w:hRule="exact" w:wrap="notBeside" w:vAnchor="page" w:hAnchor="page" w:x="8121" w:y="4546" w:anchorLock="1"/>
        <w:jc w:val="left"/>
        <w:rPr>
          <w:rFonts w:asciiTheme="minorHAnsi" w:hAnsiTheme="minorHAnsi"/>
          <w:sz w:val="22"/>
          <w:szCs w:val="22"/>
          <w:lang w:val="en-US"/>
        </w:rPr>
      </w:pPr>
      <w:r w:rsidRPr="00F92332">
        <w:rPr>
          <w:rFonts w:asciiTheme="minorHAnsi" w:hAnsiTheme="minorHAnsi"/>
          <w:sz w:val="22"/>
          <w:szCs w:val="22"/>
          <w:lang w:val="en-US"/>
        </w:rPr>
        <w:t>Vår dato</w:t>
      </w:r>
      <w:r w:rsidR="004B36FB" w:rsidRPr="00F92332">
        <w:rPr>
          <w:rFonts w:asciiTheme="minorHAnsi" w:hAnsiTheme="minorHAnsi"/>
          <w:sz w:val="22"/>
          <w:szCs w:val="22"/>
          <w:lang w:val="en-US"/>
        </w:rPr>
        <w:t xml:space="preserve">: </w:t>
      </w:r>
      <w:r w:rsidR="00A23FB5">
        <w:rPr>
          <w:rFonts w:asciiTheme="minorHAnsi" w:hAnsiTheme="minorHAnsi"/>
          <w:sz w:val="22"/>
          <w:szCs w:val="22"/>
          <w:lang w:val="en-US"/>
        </w:rPr>
        <w:t>4.5.2020</w:t>
      </w:r>
    </w:p>
    <w:p w:rsidR="004B36FB" w:rsidRPr="00DD17BF" w:rsidRDefault="004B36FB" w:rsidP="002469E8">
      <w:pPr>
        <w:pStyle w:val="Referanse"/>
        <w:framePr w:w="2781" w:h="1247" w:hRule="exact" w:wrap="notBeside" w:vAnchor="page" w:hAnchor="page" w:x="8121" w:y="4546" w:anchorLock="1"/>
        <w:jc w:val="left"/>
        <w:rPr>
          <w:rFonts w:asciiTheme="minorHAnsi" w:hAnsiTheme="minorHAnsi"/>
          <w:sz w:val="22"/>
          <w:szCs w:val="22"/>
        </w:rPr>
      </w:pPr>
      <w:r w:rsidRPr="00DD17BF">
        <w:rPr>
          <w:rFonts w:asciiTheme="minorHAnsi" w:hAnsiTheme="minorHAnsi"/>
          <w:sz w:val="22"/>
          <w:szCs w:val="22"/>
        </w:rPr>
        <w:t xml:space="preserve">Vår ref.: </w:t>
      </w:r>
      <w:r w:rsidR="00A23FB5">
        <w:rPr>
          <w:rFonts w:asciiTheme="minorHAnsi" w:hAnsiTheme="minorHAnsi"/>
          <w:sz w:val="22"/>
          <w:szCs w:val="22"/>
        </w:rPr>
        <w:t>MS/KL</w:t>
      </w:r>
    </w:p>
    <w:p w:rsidR="005F0A8A" w:rsidRDefault="005F0A8A" w:rsidP="007F1E82">
      <w:pPr>
        <w:keepNext/>
        <w:spacing w:after="0" w:line="240" w:lineRule="auto"/>
        <w:outlineLvl w:val="1"/>
        <w:rPr>
          <w:rFonts w:eastAsia="Times New Roman" w:cs="Arial"/>
          <w:b/>
          <w:bCs/>
          <w:sz w:val="28"/>
          <w:szCs w:val="28"/>
          <w:lang w:eastAsia="nb-NO"/>
        </w:rPr>
      </w:pPr>
    </w:p>
    <w:p w:rsidR="007F1E82" w:rsidRPr="00594CAC" w:rsidRDefault="00A23FB5" w:rsidP="007F1E82">
      <w:pPr>
        <w:keepNext/>
        <w:spacing w:after="0" w:line="240" w:lineRule="auto"/>
        <w:outlineLvl w:val="1"/>
        <w:rPr>
          <w:rFonts w:ascii="Calibri" w:eastAsia="Times New Roman" w:hAnsi="Calibri" w:cs="Calibri"/>
          <w:b/>
          <w:bCs/>
          <w:color w:val="000000"/>
          <w:sz w:val="28"/>
          <w:szCs w:val="28"/>
          <w:lang w:eastAsia="nb-NO"/>
        </w:rPr>
      </w:pPr>
      <w:r>
        <w:rPr>
          <w:rFonts w:eastAsia="Times New Roman" w:cs="Arial"/>
          <w:b/>
          <w:bCs/>
          <w:sz w:val="28"/>
          <w:szCs w:val="28"/>
          <w:lang w:eastAsia="nb-NO"/>
        </w:rPr>
        <w:t xml:space="preserve">Høring </w:t>
      </w:r>
      <w:r w:rsidR="00020A6E">
        <w:rPr>
          <w:rFonts w:eastAsia="Times New Roman" w:cs="Arial"/>
          <w:b/>
          <w:bCs/>
          <w:sz w:val="28"/>
          <w:szCs w:val="28"/>
          <w:lang w:eastAsia="nb-NO"/>
        </w:rPr>
        <w:t>utsatt iverksettelse av endringer i drosjenæringen</w:t>
      </w:r>
      <w:r w:rsidR="002F7875" w:rsidRPr="00F067C6">
        <w:rPr>
          <w:rFonts w:asciiTheme="minorHAnsi" w:hAnsiTheme="minorHAnsi"/>
          <w:noProof/>
          <w:sz w:val="28"/>
          <w:szCs w:val="28"/>
          <w:lang w:eastAsia="nb-NO"/>
        </w:rPr>
        <w:drawing>
          <wp:anchor distT="0" distB="0" distL="114300" distR="114300" simplePos="0" relativeHeight="251659264" behindDoc="0" locked="0" layoutInCell="1" allowOverlap="1" wp14:anchorId="20D4A4C3" wp14:editId="18C18364">
            <wp:simplePos x="0" y="0"/>
            <wp:positionH relativeFrom="margin">
              <wp:posOffset>4919345</wp:posOffset>
            </wp:positionH>
            <wp:positionV relativeFrom="page">
              <wp:posOffset>1076325</wp:posOffset>
            </wp:positionV>
            <wp:extent cx="1228725" cy="188595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RGB_Fullfarge_sentrert-sterk-nacntrekk-for-brevmal.png"/>
                    <pic:cNvPicPr/>
                  </pic:nvPicPr>
                  <pic:blipFill rotWithShape="1">
                    <a:blip r:embed="rId10" cstate="print">
                      <a:extLst>
                        <a:ext uri="{28A0092B-C50C-407E-A947-70E740481C1C}">
                          <a14:useLocalDpi xmlns:a14="http://schemas.microsoft.com/office/drawing/2010/main" val="0"/>
                        </a:ext>
                      </a:extLst>
                    </a:blip>
                    <a:srcRect l="8924" r="8207"/>
                    <a:stretch/>
                  </pic:blipFill>
                  <pic:spPr bwMode="auto">
                    <a:xfrm>
                      <a:off x="0" y="0"/>
                      <a:ext cx="1228725" cy="18859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B0EA8" w:rsidRDefault="00FB0EA8" w:rsidP="00FB0EA8">
      <w:pPr>
        <w:spacing w:before="0" w:after="0" w:line="240" w:lineRule="auto"/>
        <w:rPr>
          <w:rFonts w:ascii="Calibri" w:eastAsia="Times New Roman" w:hAnsi="Calibri" w:cs="Calibri"/>
          <w:color w:val="000000"/>
          <w:sz w:val="22"/>
          <w:szCs w:val="22"/>
          <w:lang w:eastAsia="nb-NO"/>
        </w:rPr>
      </w:pPr>
    </w:p>
    <w:p w:rsidR="00320357" w:rsidRDefault="00320357" w:rsidP="00320357">
      <w:pPr>
        <w:spacing w:before="0" w:after="0" w:line="240" w:lineRule="auto"/>
        <w:rPr>
          <w:rFonts w:asciiTheme="minorHAnsi" w:hAnsiTheme="minorHAnsi"/>
          <w:sz w:val="22"/>
          <w:szCs w:val="22"/>
        </w:rPr>
      </w:pPr>
      <w:r w:rsidRPr="00320357">
        <w:rPr>
          <w:rFonts w:asciiTheme="minorHAnsi" w:hAnsiTheme="minorHAnsi"/>
          <w:sz w:val="22"/>
          <w:szCs w:val="22"/>
        </w:rPr>
        <w:t>Norges Handikapforbund (NHF) takker for muligheten til å kunne gi innspill i denne høringen.</w:t>
      </w:r>
    </w:p>
    <w:p w:rsidR="00AC2179" w:rsidRPr="00320357" w:rsidRDefault="00AC2179" w:rsidP="00320357">
      <w:pPr>
        <w:spacing w:before="0" w:after="0" w:line="240" w:lineRule="auto"/>
        <w:rPr>
          <w:rFonts w:asciiTheme="minorHAnsi" w:hAnsiTheme="minorHAnsi"/>
          <w:sz w:val="22"/>
          <w:szCs w:val="22"/>
        </w:rPr>
      </w:pPr>
    </w:p>
    <w:p w:rsidR="002469E8" w:rsidRDefault="00320357" w:rsidP="00320357">
      <w:pPr>
        <w:spacing w:before="0" w:after="0" w:line="240" w:lineRule="auto"/>
        <w:rPr>
          <w:rFonts w:asciiTheme="minorHAnsi" w:hAnsiTheme="minorHAnsi"/>
          <w:sz w:val="22"/>
          <w:szCs w:val="22"/>
        </w:rPr>
      </w:pPr>
      <w:r w:rsidRPr="00320357">
        <w:rPr>
          <w:rFonts w:asciiTheme="minorHAnsi" w:hAnsiTheme="minorHAnsi"/>
          <w:sz w:val="22"/>
          <w:szCs w:val="22"/>
        </w:rPr>
        <w:t>Norges Handikapforbund er en uavhengig sa</w:t>
      </w:r>
      <w:r w:rsidR="00D66130">
        <w:rPr>
          <w:rFonts w:asciiTheme="minorHAnsi" w:hAnsiTheme="minorHAnsi"/>
          <w:sz w:val="22"/>
          <w:szCs w:val="22"/>
        </w:rPr>
        <w:t xml:space="preserve">mfunnsrettet organisasjon </w:t>
      </w:r>
      <w:r w:rsidRPr="00320357">
        <w:rPr>
          <w:rFonts w:asciiTheme="minorHAnsi" w:hAnsiTheme="minorHAnsi"/>
          <w:sz w:val="22"/>
          <w:szCs w:val="22"/>
        </w:rPr>
        <w:t xml:space="preserve">for </w:t>
      </w:r>
      <w:r w:rsidR="00D66130">
        <w:rPr>
          <w:rFonts w:asciiTheme="minorHAnsi" w:hAnsiTheme="minorHAnsi"/>
          <w:sz w:val="22"/>
          <w:szCs w:val="22"/>
        </w:rPr>
        <w:t>mennesker med nedsatt funksjonsevne</w:t>
      </w:r>
      <w:r w:rsidR="00A03DF5">
        <w:rPr>
          <w:rFonts w:asciiTheme="minorHAnsi" w:hAnsiTheme="minorHAnsi"/>
          <w:sz w:val="22"/>
          <w:szCs w:val="22"/>
        </w:rPr>
        <w:t>. Vi</w:t>
      </w:r>
      <w:r w:rsidRPr="00320357">
        <w:rPr>
          <w:rFonts w:asciiTheme="minorHAnsi" w:hAnsiTheme="minorHAnsi"/>
          <w:sz w:val="22"/>
          <w:szCs w:val="22"/>
        </w:rPr>
        <w:t xml:space="preserve"> arbeider for likestilling, full deltakelse, mangfold og rettigheter. </w:t>
      </w:r>
      <w:r w:rsidR="00A03DF5">
        <w:rPr>
          <w:rFonts w:asciiTheme="minorHAnsi" w:hAnsiTheme="minorHAnsi"/>
          <w:sz w:val="22"/>
          <w:szCs w:val="22"/>
        </w:rPr>
        <w:t>NHF</w:t>
      </w:r>
      <w:r w:rsidRPr="00320357">
        <w:rPr>
          <w:rFonts w:asciiTheme="minorHAnsi" w:hAnsiTheme="minorHAnsi"/>
          <w:sz w:val="22"/>
          <w:szCs w:val="22"/>
        </w:rPr>
        <w:t xml:space="preserve"> er opptatt av </w:t>
      </w:r>
      <w:r w:rsidR="00A03DF5">
        <w:rPr>
          <w:rFonts w:asciiTheme="minorHAnsi" w:hAnsiTheme="minorHAnsi"/>
          <w:sz w:val="22"/>
          <w:szCs w:val="22"/>
        </w:rPr>
        <w:t xml:space="preserve">at </w:t>
      </w:r>
      <w:r w:rsidRPr="00320357">
        <w:rPr>
          <w:rFonts w:asciiTheme="minorHAnsi" w:hAnsiTheme="minorHAnsi"/>
          <w:sz w:val="22"/>
          <w:szCs w:val="22"/>
        </w:rPr>
        <w:t xml:space="preserve">alle skal ha et likeverdig og tilfredsstillende transporttilbud for å kunne ta del i samfunnslivet på en likeverdig måte. </w:t>
      </w:r>
    </w:p>
    <w:p w:rsidR="00D73ED6" w:rsidRDefault="00D73ED6" w:rsidP="00D73ED6">
      <w:pPr>
        <w:spacing w:before="0" w:after="0" w:line="240" w:lineRule="auto"/>
        <w:rPr>
          <w:rFonts w:asciiTheme="minorHAnsi" w:hAnsiTheme="minorHAnsi"/>
          <w:sz w:val="22"/>
          <w:szCs w:val="22"/>
        </w:rPr>
      </w:pPr>
    </w:p>
    <w:p w:rsidR="00D73ED6" w:rsidRDefault="00D73ED6" w:rsidP="00D73ED6">
      <w:pPr>
        <w:spacing w:before="0" w:after="0" w:line="240" w:lineRule="auto"/>
        <w:rPr>
          <w:rFonts w:asciiTheme="minorHAnsi" w:hAnsiTheme="minorHAnsi"/>
          <w:sz w:val="22"/>
          <w:szCs w:val="22"/>
        </w:rPr>
      </w:pPr>
      <w:r w:rsidRPr="00D73ED6">
        <w:rPr>
          <w:rFonts w:asciiTheme="minorHAnsi" w:hAnsiTheme="minorHAnsi"/>
          <w:sz w:val="22"/>
          <w:szCs w:val="22"/>
        </w:rPr>
        <w:t xml:space="preserve">For å oppnå dette må hele reisekjeden være universelt utformet, noe som langt fra er tilfellet per i dag. Derfor er det helt nødvendig å sikre en drosjepolitikk som fører til et godt og forutsigbart drosjetilbud i hele landet. Alle mennesker må ha samme mulighet til å benytte drosjetransport og til samme pris, uavhengig av funksjonsevne. </w:t>
      </w:r>
    </w:p>
    <w:p w:rsidR="00D73ED6" w:rsidRDefault="00D73ED6" w:rsidP="00D73ED6">
      <w:pPr>
        <w:spacing w:before="0" w:after="0" w:line="240" w:lineRule="auto"/>
        <w:rPr>
          <w:rFonts w:asciiTheme="minorHAnsi" w:hAnsiTheme="minorHAnsi"/>
          <w:sz w:val="22"/>
          <w:szCs w:val="22"/>
        </w:rPr>
      </w:pPr>
    </w:p>
    <w:p w:rsidR="00D73ED6" w:rsidRPr="00D73ED6" w:rsidRDefault="00D73ED6" w:rsidP="00D73ED6">
      <w:pPr>
        <w:spacing w:before="0" w:after="0" w:line="240" w:lineRule="auto"/>
        <w:rPr>
          <w:rFonts w:asciiTheme="minorHAnsi" w:hAnsiTheme="minorHAnsi"/>
          <w:sz w:val="22"/>
          <w:szCs w:val="22"/>
        </w:rPr>
      </w:pPr>
      <w:r>
        <w:rPr>
          <w:rFonts w:asciiTheme="minorHAnsi" w:hAnsiTheme="minorHAnsi"/>
          <w:sz w:val="22"/>
          <w:szCs w:val="22"/>
        </w:rPr>
        <w:t xml:space="preserve">Mange mennesker med nedsatt funksjonsevne er avhengige av transporttjenester som leveres ved hjelp av drosjer. Det er arbeids- og utdanningsreiser, TT-transport, fritidsreiser, elevtransport, pasientreiser med mer. De fleste av disse transporttypene baserer seg på kjøp av reiser til ordinær takst, bare elevtransport, pasientreiser, samt TT-kjøring i Oslo er basert på anbudskontrakter. Norges Handikapforbund er </w:t>
      </w:r>
      <w:r w:rsidR="004D2847">
        <w:rPr>
          <w:rFonts w:asciiTheme="minorHAnsi" w:hAnsiTheme="minorHAnsi"/>
          <w:sz w:val="22"/>
          <w:szCs w:val="22"/>
        </w:rPr>
        <w:t xml:space="preserve">spesielt </w:t>
      </w:r>
      <w:r>
        <w:rPr>
          <w:rFonts w:asciiTheme="minorHAnsi" w:hAnsiTheme="minorHAnsi"/>
          <w:sz w:val="22"/>
          <w:szCs w:val="22"/>
        </w:rPr>
        <w:t xml:space="preserve">bekymret for </w:t>
      </w:r>
      <w:r w:rsidR="004D2847">
        <w:rPr>
          <w:rFonts w:asciiTheme="minorHAnsi" w:hAnsiTheme="minorHAnsi"/>
          <w:sz w:val="22"/>
          <w:szCs w:val="22"/>
        </w:rPr>
        <w:t>tilbudet for de som er avhengig av å sitte i rullestol under transporten. Antallet biler som kan ta denne typer turer rapporteres å minke</w:t>
      </w:r>
      <w:r w:rsidR="00A03DF5">
        <w:rPr>
          <w:rFonts w:asciiTheme="minorHAnsi" w:hAnsiTheme="minorHAnsi"/>
          <w:sz w:val="22"/>
          <w:szCs w:val="22"/>
        </w:rPr>
        <w:t>,</w:t>
      </w:r>
      <w:r w:rsidR="002D756B">
        <w:rPr>
          <w:rFonts w:asciiTheme="minorHAnsi" w:hAnsiTheme="minorHAnsi"/>
          <w:sz w:val="22"/>
          <w:szCs w:val="22"/>
        </w:rPr>
        <w:t xml:space="preserve"> og det siste året har vi fått flere meldinger om kommuner </w:t>
      </w:r>
      <w:r w:rsidR="004D2847">
        <w:rPr>
          <w:rFonts w:asciiTheme="minorHAnsi" w:hAnsiTheme="minorHAnsi"/>
          <w:sz w:val="22"/>
          <w:szCs w:val="22"/>
        </w:rPr>
        <w:t xml:space="preserve">der </w:t>
      </w:r>
      <w:r w:rsidR="002D756B">
        <w:rPr>
          <w:rFonts w:asciiTheme="minorHAnsi" w:hAnsiTheme="minorHAnsi"/>
          <w:sz w:val="22"/>
          <w:szCs w:val="22"/>
        </w:rPr>
        <w:t>slike</w:t>
      </w:r>
      <w:r w:rsidR="004D2847">
        <w:rPr>
          <w:rFonts w:asciiTheme="minorHAnsi" w:hAnsiTheme="minorHAnsi"/>
          <w:sz w:val="22"/>
          <w:szCs w:val="22"/>
        </w:rPr>
        <w:t xml:space="preserve"> </w:t>
      </w:r>
      <w:r w:rsidR="002D756B">
        <w:rPr>
          <w:rFonts w:asciiTheme="minorHAnsi" w:hAnsiTheme="minorHAnsi"/>
          <w:sz w:val="22"/>
          <w:szCs w:val="22"/>
        </w:rPr>
        <w:t xml:space="preserve">drosjer ikke lenger finnes. </w:t>
      </w:r>
      <w:r w:rsidR="004D2847">
        <w:rPr>
          <w:rFonts w:asciiTheme="minorHAnsi" w:hAnsiTheme="minorHAnsi"/>
          <w:sz w:val="22"/>
          <w:szCs w:val="22"/>
        </w:rPr>
        <w:t xml:space="preserve"> Årsaken ligger i avgiftsendringer og frykt for konsekvenser av </w:t>
      </w:r>
      <w:r w:rsidR="002D756B">
        <w:rPr>
          <w:rFonts w:asciiTheme="minorHAnsi" w:hAnsiTheme="minorHAnsi"/>
          <w:sz w:val="22"/>
          <w:szCs w:val="22"/>
        </w:rPr>
        <w:t xml:space="preserve"> endringene i drosjereguleringen.</w:t>
      </w:r>
    </w:p>
    <w:p w:rsidR="002D756B" w:rsidRDefault="002D756B" w:rsidP="00D73ED6">
      <w:pPr>
        <w:spacing w:before="0" w:after="0" w:line="240" w:lineRule="auto"/>
        <w:rPr>
          <w:color w:val="FF0000"/>
        </w:rPr>
      </w:pPr>
    </w:p>
    <w:p w:rsidR="002D756B" w:rsidRPr="009C299E" w:rsidRDefault="002D756B" w:rsidP="005F0A8A">
      <w:pPr>
        <w:spacing w:before="0" w:after="0" w:line="240" w:lineRule="auto"/>
        <w:rPr>
          <w:rFonts w:asciiTheme="minorHAnsi" w:hAnsiTheme="minorHAnsi"/>
          <w:sz w:val="22"/>
          <w:szCs w:val="22"/>
        </w:rPr>
      </w:pPr>
      <w:r>
        <w:rPr>
          <w:rFonts w:asciiTheme="minorHAnsi" w:hAnsiTheme="minorHAnsi"/>
          <w:sz w:val="22"/>
          <w:szCs w:val="22"/>
        </w:rPr>
        <w:t>I vårt høringssvar om endringer i drosjereguleringen, sa vi at ”</w:t>
      </w:r>
      <w:r w:rsidR="0018084F" w:rsidRPr="00A03DF5">
        <w:rPr>
          <w:rFonts w:asciiTheme="minorHAnsi" w:hAnsiTheme="minorHAnsi"/>
          <w:i/>
          <w:sz w:val="22"/>
          <w:szCs w:val="22"/>
        </w:rPr>
        <w:t>lokal enerett kan være et bedre virkemiddel enn dagens behovsprøving, for å opprettholde et stabilt tilbud i distriktene. Slik vi ser det, vil lokal enerett flytte risiko fra løyvehaver til fylkeskommunen. Tilbudet vil likevel avhenge av fylkeskommunenes økonomiske prioriteringer. Vi mener at dette er et sjansespill som vil gi store konsekvenser for mange, dersom dette går galt</w:t>
      </w:r>
      <w:r w:rsidR="0018084F" w:rsidRPr="009C299E">
        <w:rPr>
          <w:rFonts w:asciiTheme="minorHAnsi" w:hAnsiTheme="minorHAnsi"/>
          <w:sz w:val="22"/>
          <w:szCs w:val="22"/>
        </w:rPr>
        <w:t>.</w:t>
      </w:r>
      <w:r w:rsidRPr="009C299E">
        <w:rPr>
          <w:rFonts w:asciiTheme="minorHAnsi" w:hAnsiTheme="minorHAnsi"/>
          <w:sz w:val="22"/>
          <w:szCs w:val="22"/>
        </w:rPr>
        <w:t xml:space="preserve">”  Derfor er det viktig at arbeidet med eneretter og enerettsavtaler er grundig gjennomført før endringen i drosjenæringen iverksettes. Vi støtter derfor </w:t>
      </w:r>
      <w:r w:rsidRPr="009C299E">
        <w:rPr>
          <w:rFonts w:asciiTheme="minorHAnsi" w:hAnsiTheme="minorHAnsi"/>
          <w:sz w:val="22"/>
          <w:szCs w:val="22"/>
        </w:rPr>
        <w:lastRenderedPageBreak/>
        <w:t xml:space="preserve">fylkeskommunenes krav om utsettelse. </w:t>
      </w:r>
      <w:r w:rsidR="009C299E" w:rsidRPr="009C299E">
        <w:rPr>
          <w:rFonts w:asciiTheme="minorHAnsi" w:hAnsiTheme="minorHAnsi"/>
          <w:sz w:val="22"/>
          <w:szCs w:val="22"/>
        </w:rPr>
        <w:t>Det er bedre å få gode løsninger om ett år, enn mangelfulle løsninger om to måneder.</w:t>
      </w:r>
    </w:p>
    <w:p w:rsidR="002D756B" w:rsidRPr="009C299E" w:rsidRDefault="002D756B" w:rsidP="005F0A8A">
      <w:pPr>
        <w:spacing w:before="0" w:after="0" w:line="240" w:lineRule="auto"/>
        <w:rPr>
          <w:rFonts w:asciiTheme="minorHAnsi" w:hAnsiTheme="minorHAnsi"/>
          <w:sz w:val="22"/>
          <w:szCs w:val="22"/>
        </w:rPr>
      </w:pPr>
    </w:p>
    <w:p w:rsidR="009C299E" w:rsidRDefault="00D73ED6" w:rsidP="005F0A8A">
      <w:pPr>
        <w:spacing w:before="0" w:after="0" w:line="240" w:lineRule="auto"/>
        <w:rPr>
          <w:rFonts w:asciiTheme="minorHAnsi" w:hAnsiTheme="minorHAnsi"/>
          <w:sz w:val="22"/>
          <w:szCs w:val="22"/>
        </w:rPr>
      </w:pPr>
      <w:r w:rsidRPr="009C299E">
        <w:rPr>
          <w:rFonts w:asciiTheme="minorHAnsi" w:hAnsiTheme="minorHAnsi"/>
          <w:sz w:val="22"/>
          <w:szCs w:val="22"/>
        </w:rPr>
        <w:t>Selv om det kan stilles krav om universell utforming i ene</w:t>
      </w:r>
      <w:r w:rsidR="00A03DF5">
        <w:rPr>
          <w:rFonts w:asciiTheme="minorHAnsi" w:hAnsiTheme="minorHAnsi"/>
          <w:sz w:val="22"/>
          <w:szCs w:val="22"/>
        </w:rPr>
        <w:t xml:space="preserve">rettavtalene og kontraktkjøring, </w:t>
      </w:r>
      <w:r w:rsidRPr="009C299E">
        <w:rPr>
          <w:rFonts w:asciiTheme="minorHAnsi" w:hAnsiTheme="minorHAnsi"/>
          <w:sz w:val="22"/>
          <w:szCs w:val="22"/>
        </w:rPr>
        <w:t>så er man fortsatt avhengig av at noen har slikt materiell å tilby.</w:t>
      </w:r>
      <w:r w:rsidR="009C299E" w:rsidRPr="009C299E">
        <w:rPr>
          <w:rFonts w:asciiTheme="minorHAnsi" w:hAnsiTheme="minorHAnsi"/>
          <w:sz w:val="22"/>
          <w:szCs w:val="22"/>
        </w:rPr>
        <w:t xml:space="preserve"> Vi  er redd for at enda færre vil velge å investere i biler som kan ta rullestolpassasjerer</w:t>
      </w:r>
      <w:r w:rsidR="00A03DF5">
        <w:rPr>
          <w:rFonts w:asciiTheme="minorHAnsi" w:hAnsiTheme="minorHAnsi"/>
          <w:sz w:val="22"/>
          <w:szCs w:val="22"/>
        </w:rPr>
        <w:t>,</w:t>
      </w:r>
      <w:r w:rsidR="009C299E" w:rsidRPr="009C299E">
        <w:rPr>
          <w:rFonts w:asciiTheme="minorHAnsi" w:hAnsiTheme="minorHAnsi"/>
          <w:sz w:val="22"/>
          <w:szCs w:val="22"/>
        </w:rPr>
        <w:t xml:space="preserve"> om ikke markedet er noenlunde normalisert før endringen i drosjenæringen trer i kraft.</w:t>
      </w:r>
    </w:p>
    <w:p w:rsidR="00A03DF5" w:rsidRDefault="00A03DF5" w:rsidP="005F0A8A">
      <w:pPr>
        <w:spacing w:before="0" w:after="0" w:line="240" w:lineRule="auto"/>
        <w:rPr>
          <w:rFonts w:asciiTheme="minorHAnsi" w:hAnsiTheme="minorHAnsi"/>
          <w:sz w:val="22"/>
          <w:szCs w:val="22"/>
        </w:rPr>
      </w:pPr>
    </w:p>
    <w:p w:rsidR="00A03DF5" w:rsidRPr="009C299E" w:rsidRDefault="00A03DF5" w:rsidP="005F0A8A">
      <w:pPr>
        <w:spacing w:before="0" w:after="0" w:line="240" w:lineRule="auto"/>
        <w:rPr>
          <w:rFonts w:asciiTheme="minorHAnsi" w:hAnsiTheme="minorHAnsi"/>
          <w:sz w:val="22"/>
          <w:szCs w:val="22"/>
        </w:rPr>
      </w:pPr>
      <w:r w:rsidRPr="00A03DF5">
        <w:rPr>
          <w:rFonts w:asciiTheme="minorHAnsi" w:hAnsiTheme="minorHAnsi"/>
          <w:sz w:val="22"/>
          <w:szCs w:val="22"/>
        </w:rPr>
        <w:t xml:space="preserve">Vi merker oss departementets egen vurdering om at administrative utfordringer og manglende verktøy for å få reformen på plass vil gi  «særlig uheldige utslag for sårbare grupper, som funksjonshemmede, skoleelever». En utsettelse på fire måneder vil neppe være tilstrekkelig for å sikre slike uheldige utslag.  </w:t>
      </w:r>
    </w:p>
    <w:p w:rsidR="009C299E" w:rsidRPr="009C299E" w:rsidRDefault="009C299E" w:rsidP="005F0A8A">
      <w:pPr>
        <w:spacing w:before="0" w:after="0" w:line="240" w:lineRule="auto"/>
        <w:rPr>
          <w:rFonts w:asciiTheme="minorHAnsi" w:hAnsiTheme="minorHAnsi"/>
          <w:sz w:val="22"/>
          <w:szCs w:val="22"/>
        </w:rPr>
      </w:pPr>
    </w:p>
    <w:p w:rsidR="00D73ED6" w:rsidRPr="009C299E" w:rsidRDefault="009C299E" w:rsidP="005F0A8A">
      <w:pPr>
        <w:spacing w:before="0" w:after="0" w:line="240" w:lineRule="auto"/>
        <w:rPr>
          <w:rFonts w:asciiTheme="minorHAnsi" w:hAnsiTheme="minorHAnsi"/>
          <w:sz w:val="22"/>
          <w:szCs w:val="22"/>
        </w:rPr>
      </w:pPr>
      <w:r w:rsidRPr="009C299E">
        <w:rPr>
          <w:rFonts w:asciiTheme="minorHAnsi" w:hAnsiTheme="minorHAnsi"/>
          <w:sz w:val="22"/>
          <w:szCs w:val="22"/>
        </w:rPr>
        <w:t>Norges Handikapforbund støtter derfor en utsettelse</w:t>
      </w:r>
      <w:r w:rsidR="00A03DF5">
        <w:rPr>
          <w:rFonts w:asciiTheme="minorHAnsi" w:hAnsiTheme="minorHAnsi"/>
          <w:sz w:val="22"/>
          <w:szCs w:val="22"/>
        </w:rPr>
        <w:t>, og mener den bør strekkes til</w:t>
      </w:r>
      <w:r w:rsidRPr="009C299E">
        <w:rPr>
          <w:rFonts w:asciiTheme="minorHAnsi" w:hAnsiTheme="minorHAnsi"/>
          <w:sz w:val="22"/>
          <w:szCs w:val="22"/>
        </w:rPr>
        <w:t xml:space="preserve"> 1.7.2021</w:t>
      </w:r>
    </w:p>
    <w:p w:rsidR="00D73ED6" w:rsidRPr="00FE7BB6" w:rsidRDefault="00D73ED6" w:rsidP="005F0A8A">
      <w:pPr>
        <w:spacing w:before="0" w:after="0" w:line="240" w:lineRule="auto"/>
        <w:rPr>
          <w:rFonts w:asciiTheme="minorHAnsi" w:hAnsiTheme="minorHAnsi"/>
          <w:sz w:val="22"/>
          <w:szCs w:val="22"/>
        </w:rPr>
      </w:pPr>
    </w:p>
    <w:p w:rsidR="00FB0EA8" w:rsidRPr="006152EA" w:rsidRDefault="00FB0EA8" w:rsidP="00FB0EA8">
      <w:pPr>
        <w:spacing w:before="0" w:after="0" w:line="240" w:lineRule="auto"/>
        <w:rPr>
          <w:rFonts w:asciiTheme="minorHAnsi" w:hAnsiTheme="minorHAnsi"/>
          <w:sz w:val="22"/>
          <w:szCs w:val="22"/>
        </w:rPr>
      </w:pPr>
    </w:p>
    <w:p w:rsidR="00FB0EA8" w:rsidRPr="006152EA" w:rsidRDefault="00FB0EA8" w:rsidP="00FB0EA8">
      <w:pPr>
        <w:spacing w:before="0" w:after="0" w:line="240" w:lineRule="auto"/>
        <w:rPr>
          <w:rFonts w:asciiTheme="minorHAnsi" w:hAnsiTheme="minorHAnsi"/>
          <w:sz w:val="22"/>
          <w:szCs w:val="22"/>
        </w:rPr>
      </w:pPr>
    </w:p>
    <w:p w:rsidR="00B168A9" w:rsidRPr="004C6991" w:rsidRDefault="00A853EA" w:rsidP="00BD56EC">
      <w:pPr>
        <w:rPr>
          <w:rFonts w:asciiTheme="minorHAnsi" w:hAnsiTheme="minorHAnsi"/>
          <w:sz w:val="22"/>
          <w:szCs w:val="22"/>
        </w:rPr>
      </w:pPr>
      <w:r w:rsidRPr="006152EA">
        <w:rPr>
          <w:rFonts w:asciiTheme="minorHAnsi" w:hAnsiTheme="minorHAnsi"/>
          <w:sz w:val="22"/>
          <w:szCs w:val="22"/>
        </w:rPr>
        <w:t>Med vennlig hilse</w:t>
      </w:r>
      <w:r w:rsidR="00BD56EC" w:rsidRPr="006152EA">
        <w:rPr>
          <w:rFonts w:asciiTheme="minorHAnsi" w:hAnsiTheme="minorHAnsi"/>
          <w:sz w:val="22"/>
          <w:szCs w:val="22"/>
        </w:rPr>
        <w:t>n</w:t>
      </w:r>
      <w:r w:rsidR="005A08D2" w:rsidRPr="006152EA">
        <w:rPr>
          <w:rFonts w:asciiTheme="minorHAnsi" w:hAnsiTheme="minorHAnsi"/>
          <w:sz w:val="22"/>
          <w:szCs w:val="22"/>
        </w:rPr>
        <w:br/>
      </w:r>
      <w:r w:rsidR="00B168A9" w:rsidRPr="004C6991">
        <w:rPr>
          <w:rFonts w:asciiTheme="minorHAnsi" w:hAnsiTheme="minorHAnsi"/>
          <w:sz w:val="22"/>
          <w:szCs w:val="22"/>
        </w:rPr>
        <w:t>Norges Handikapforbund</w:t>
      </w:r>
    </w:p>
    <w:p w:rsidR="00C258F7" w:rsidRDefault="00C258F7" w:rsidP="007F4714">
      <w:pPr>
        <w:pStyle w:val="Avslutning"/>
        <w:spacing w:line="240" w:lineRule="auto"/>
        <w:rPr>
          <w:rFonts w:asciiTheme="minorHAnsi" w:hAnsiTheme="minorHAnsi"/>
          <w:sz w:val="22"/>
          <w:szCs w:val="22"/>
        </w:rPr>
      </w:pPr>
    </w:p>
    <w:p w:rsidR="00C258F7" w:rsidRDefault="00FB0EA8" w:rsidP="007F4714">
      <w:pPr>
        <w:pStyle w:val="Avslutning"/>
        <w:spacing w:line="240" w:lineRule="auto"/>
        <w:rPr>
          <w:rFonts w:asciiTheme="minorHAnsi" w:hAnsiTheme="minorHAnsi"/>
          <w:sz w:val="22"/>
          <w:szCs w:val="22"/>
        </w:rPr>
      </w:pPr>
      <w:r>
        <w:rPr>
          <w:rFonts w:asciiTheme="minorHAnsi" w:hAnsiTheme="minorHAnsi"/>
          <w:sz w:val="22"/>
          <w:szCs w:val="22"/>
        </w:rPr>
        <w:t>Tove Linnea Brandvik</w:t>
      </w:r>
      <w:r w:rsidR="005F0A8A">
        <w:rPr>
          <w:rFonts w:asciiTheme="minorHAnsi" w:hAnsiTheme="minorHAnsi"/>
          <w:sz w:val="22"/>
          <w:szCs w:val="22"/>
        </w:rPr>
        <w:t xml:space="preserve"> /s/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258F7">
        <w:rPr>
          <w:rFonts w:asciiTheme="minorHAnsi" w:hAnsiTheme="minorHAnsi"/>
          <w:sz w:val="22"/>
          <w:szCs w:val="22"/>
        </w:rPr>
        <w:t>Mag</w:t>
      </w:r>
      <w:r w:rsidR="0023718F">
        <w:rPr>
          <w:rFonts w:asciiTheme="minorHAnsi" w:hAnsiTheme="minorHAnsi"/>
          <w:sz w:val="22"/>
          <w:szCs w:val="22"/>
        </w:rPr>
        <w:t>n</w:t>
      </w:r>
      <w:r w:rsidR="00C258F7">
        <w:rPr>
          <w:rFonts w:asciiTheme="minorHAnsi" w:hAnsiTheme="minorHAnsi"/>
          <w:sz w:val="22"/>
          <w:szCs w:val="22"/>
        </w:rPr>
        <w:t>hild Sørbotten</w:t>
      </w:r>
      <w:r w:rsidR="005A08D2">
        <w:rPr>
          <w:rFonts w:asciiTheme="minorHAnsi" w:hAnsiTheme="minorHAnsi"/>
          <w:sz w:val="22"/>
          <w:szCs w:val="22"/>
        </w:rPr>
        <w:t xml:space="preserve"> </w:t>
      </w:r>
      <w:r w:rsidR="00A23FB5">
        <w:rPr>
          <w:rFonts w:asciiTheme="minorHAnsi" w:hAnsiTheme="minorHAnsi"/>
          <w:sz w:val="22"/>
          <w:szCs w:val="22"/>
        </w:rPr>
        <w:t>/s/</w:t>
      </w:r>
    </w:p>
    <w:p w:rsidR="00FB0EA8" w:rsidRDefault="00FB0EA8" w:rsidP="007F4714">
      <w:pPr>
        <w:pStyle w:val="Avslutning"/>
        <w:spacing w:line="240" w:lineRule="auto"/>
        <w:rPr>
          <w:rFonts w:asciiTheme="minorHAnsi" w:hAnsiTheme="minorHAnsi"/>
          <w:sz w:val="22"/>
          <w:szCs w:val="22"/>
        </w:rPr>
      </w:pPr>
      <w:r>
        <w:rPr>
          <w:rFonts w:asciiTheme="minorHAnsi" w:hAnsiTheme="minorHAnsi"/>
          <w:sz w:val="22"/>
          <w:szCs w:val="22"/>
        </w:rPr>
        <w:t>Forbundsleder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F0A8A">
        <w:rPr>
          <w:rFonts w:asciiTheme="minorHAnsi" w:hAnsiTheme="minorHAnsi"/>
          <w:sz w:val="22"/>
          <w:szCs w:val="22"/>
        </w:rPr>
        <w:tab/>
      </w:r>
      <w:r>
        <w:rPr>
          <w:rFonts w:asciiTheme="minorHAnsi" w:hAnsiTheme="minorHAnsi"/>
          <w:sz w:val="22"/>
          <w:szCs w:val="22"/>
        </w:rPr>
        <w:t>Leder NHFs samferdselsnettverk</w:t>
      </w:r>
    </w:p>
    <w:p w:rsidR="00CC3AF1" w:rsidRPr="004C6991" w:rsidRDefault="00CC3AF1" w:rsidP="007F4714">
      <w:pPr>
        <w:pStyle w:val="Avslutning"/>
        <w:spacing w:line="240" w:lineRule="auto"/>
        <w:rPr>
          <w:rFonts w:asciiTheme="minorHAnsi" w:hAnsiTheme="minorHAnsi"/>
          <w:sz w:val="22"/>
          <w:szCs w:val="22"/>
        </w:rPr>
      </w:pPr>
    </w:p>
    <w:sectPr w:rsidR="00CC3AF1" w:rsidRPr="004C6991" w:rsidSect="006774C4">
      <w:footerReference w:type="default" r:id="rId11"/>
      <w:footerReference w:type="first" r:id="rId12"/>
      <w:pgSz w:w="11906" w:h="16838" w:code="9"/>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52" w:rsidRDefault="00AC2052">
      <w:r>
        <w:separator/>
      </w:r>
    </w:p>
  </w:endnote>
  <w:endnote w:type="continuationSeparator" w:id="0">
    <w:p w:rsidR="00AC2052" w:rsidRDefault="00AC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80444"/>
      <w:docPartObj>
        <w:docPartGallery w:val="Page Numbers (Bottom of Page)"/>
        <w:docPartUnique/>
      </w:docPartObj>
    </w:sdtPr>
    <w:sdtEndPr/>
    <w:sdtContent>
      <w:p w:rsidR="002D756B" w:rsidRDefault="002D756B">
        <w:pPr>
          <w:pStyle w:val="Bunntekst"/>
          <w:jc w:val="right"/>
        </w:pPr>
        <w:r>
          <w:fldChar w:fldCharType="begin"/>
        </w:r>
        <w:r>
          <w:instrText>PAGE   \* MERGEFORMAT</w:instrText>
        </w:r>
        <w:r>
          <w:fldChar w:fldCharType="separate"/>
        </w:r>
        <w:r w:rsidR="006F0F57">
          <w:rPr>
            <w:noProof/>
          </w:rPr>
          <w:t>2</w:t>
        </w:r>
        <w:r>
          <w:fldChar w:fldCharType="end"/>
        </w:r>
      </w:p>
    </w:sdtContent>
  </w:sdt>
  <w:p w:rsidR="002D756B" w:rsidRPr="00CC3AF1" w:rsidRDefault="002D756B" w:rsidP="00CC3AF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6B" w:rsidRPr="004A6CCA" w:rsidRDefault="002D756B" w:rsidP="009C41A9">
    <w:pPr>
      <w:pStyle w:val="Bunntekst"/>
      <w:rPr>
        <w:rFonts w:asciiTheme="minorHAnsi" w:hAnsiTheme="minorHAnsi"/>
        <w:sz w:val="18"/>
        <w:szCs w:val="18"/>
      </w:rPr>
    </w:pPr>
    <w:r w:rsidRPr="004A6CCA">
      <w:rPr>
        <w:rFonts w:asciiTheme="minorHAnsi" w:hAnsiTheme="minorHAnsi"/>
        <w:noProof/>
        <w:sz w:val="18"/>
        <w:szCs w:val="18"/>
        <w:lang w:eastAsia="nb-NO"/>
      </w:rPr>
      <mc:AlternateContent>
        <mc:Choice Requires="wps">
          <w:drawing>
            <wp:anchor distT="0" distB="0" distL="114300" distR="114300" simplePos="0" relativeHeight="251656704" behindDoc="0" locked="0" layoutInCell="1" allowOverlap="0" wp14:anchorId="61074572" wp14:editId="6F0017C7">
              <wp:simplePos x="0" y="0"/>
              <wp:positionH relativeFrom="column">
                <wp:posOffset>-92075</wp:posOffset>
              </wp:positionH>
              <wp:positionV relativeFrom="page">
                <wp:posOffset>9664065</wp:posOffset>
              </wp:positionV>
              <wp:extent cx="5759450" cy="3175"/>
              <wp:effectExtent l="0" t="0" r="12700" b="34925"/>
              <wp:wrapTopAndBottom/>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3175"/>
                      </a:xfrm>
                      <a:prstGeom prst="line">
                        <a:avLst/>
                      </a:prstGeom>
                      <a:noFill/>
                      <a:ln w="6350">
                        <a:solidFill>
                          <a:srgbClr val="346DB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51C4"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5pt,760.95pt" to="446.25pt,7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" o:allowoverlap="f" strokecolor="#346db6" strokeweight=".5pt">
              <w10:wrap type="topAndBottom" anchory="page"/>
            </v:line>
          </w:pict>
        </mc:Fallback>
      </mc:AlternateContent>
    </w:r>
  </w:p>
  <w:tbl>
    <w:tblPr>
      <w:tblW w:w="9180" w:type="dxa"/>
      <w:tblLook w:val="04A0" w:firstRow="1" w:lastRow="0" w:firstColumn="1" w:lastColumn="0" w:noHBand="0" w:noVBand="1"/>
    </w:tblPr>
    <w:tblGrid>
      <w:gridCol w:w="2518"/>
      <w:gridCol w:w="2126"/>
      <w:gridCol w:w="2127"/>
      <w:gridCol w:w="2409"/>
    </w:tblGrid>
    <w:tr w:rsidR="002D756B" w:rsidRPr="004A6CCA" w:rsidTr="00DD17BF">
      <w:tc>
        <w:tcPr>
          <w:tcW w:w="2518" w:type="dxa"/>
        </w:tcPr>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N</w:t>
          </w:r>
          <w:r>
            <w:rPr>
              <w:rFonts w:asciiTheme="minorHAnsi" w:hAnsiTheme="minorHAnsi"/>
              <w:sz w:val="18"/>
              <w:szCs w:val="18"/>
            </w:rPr>
            <w:t xml:space="preserve">orges </w:t>
          </w:r>
          <w:r w:rsidRPr="004A6CCA">
            <w:rPr>
              <w:rFonts w:asciiTheme="minorHAnsi" w:hAnsiTheme="minorHAnsi"/>
              <w:sz w:val="18"/>
              <w:szCs w:val="18"/>
            </w:rPr>
            <w:t>H</w:t>
          </w:r>
          <w:r>
            <w:rPr>
              <w:rFonts w:asciiTheme="minorHAnsi" w:hAnsiTheme="minorHAnsi"/>
              <w:sz w:val="18"/>
              <w:szCs w:val="18"/>
            </w:rPr>
            <w:t>andikapforbund</w:t>
          </w:r>
        </w:p>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Postboks 9217 Grønland</w:t>
          </w:r>
        </w:p>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0134 Oslo</w:t>
          </w:r>
        </w:p>
      </w:tc>
      <w:tc>
        <w:tcPr>
          <w:tcW w:w="2126" w:type="dxa"/>
        </w:tcPr>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Besøksadresse:</w:t>
          </w:r>
        </w:p>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Schweigaardsgt. 12</w:t>
          </w:r>
        </w:p>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0185 Oslo</w:t>
          </w:r>
        </w:p>
      </w:tc>
      <w:tc>
        <w:tcPr>
          <w:tcW w:w="2127" w:type="dxa"/>
        </w:tcPr>
        <w:p w:rsidR="002D756B" w:rsidRDefault="002D756B" w:rsidP="00425EE8">
          <w:pPr>
            <w:pStyle w:val="Bunntekst"/>
            <w:rPr>
              <w:rFonts w:asciiTheme="minorHAnsi" w:hAnsiTheme="minorHAnsi"/>
              <w:sz w:val="18"/>
              <w:szCs w:val="18"/>
            </w:rPr>
          </w:pPr>
          <w:r w:rsidRPr="004A6CCA">
            <w:rPr>
              <w:rFonts w:asciiTheme="minorHAnsi" w:hAnsiTheme="minorHAnsi"/>
              <w:sz w:val="18"/>
              <w:szCs w:val="18"/>
            </w:rPr>
            <w:t>Telefon: 24 10 24 00</w:t>
          </w:r>
        </w:p>
        <w:p w:rsidR="002D756B" w:rsidRDefault="002D756B" w:rsidP="00425EE8">
          <w:pPr>
            <w:pStyle w:val="Bunntekst"/>
            <w:rPr>
              <w:rFonts w:asciiTheme="minorHAnsi" w:hAnsiTheme="minorHAnsi"/>
              <w:sz w:val="18"/>
              <w:szCs w:val="18"/>
            </w:rPr>
          </w:pPr>
          <w:r>
            <w:rPr>
              <w:rFonts w:asciiTheme="minorHAnsi" w:hAnsiTheme="minorHAnsi"/>
              <w:sz w:val="18"/>
              <w:szCs w:val="18"/>
            </w:rPr>
            <w:t>E-post: nhf@nhf.no</w:t>
          </w:r>
        </w:p>
        <w:p w:rsidR="002D756B" w:rsidRPr="004A6CCA" w:rsidRDefault="002D756B" w:rsidP="00DD17BF">
          <w:pPr>
            <w:pStyle w:val="Bunntekst"/>
            <w:rPr>
              <w:rFonts w:asciiTheme="minorHAnsi" w:hAnsiTheme="minorHAnsi"/>
              <w:sz w:val="18"/>
              <w:szCs w:val="18"/>
            </w:rPr>
          </w:pPr>
          <w:r>
            <w:rPr>
              <w:rFonts w:asciiTheme="minorHAnsi" w:hAnsiTheme="minorHAnsi"/>
              <w:sz w:val="18"/>
              <w:szCs w:val="18"/>
            </w:rPr>
            <w:t xml:space="preserve">www.nhf.no </w:t>
          </w:r>
        </w:p>
      </w:tc>
      <w:tc>
        <w:tcPr>
          <w:tcW w:w="2409" w:type="dxa"/>
        </w:tcPr>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Orgnr: 938 661 316 mva</w:t>
          </w:r>
        </w:p>
        <w:p w:rsidR="002D756B" w:rsidRPr="004A6CCA" w:rsidRDefault="002D756B" w:rsidP="00425EE8">
          <w:pPr>
            <w:pStyle w:val="Bunntekst"/>
            <w:rPr>
              <w:rFonts w:asciiTheme="minorHAnsi" w:hAnsiTheme="minorHAnsi"/>
              <w:sz w:val="18"/>
              <w:szCs w:val="18"/>
            </w:rPr>
          </w:pPr>
          <w:r w:rsidRPr="004A6CCA">
            <w:rPr>
              <w:rFonts w:asciiTheme="minorHAnsi" w:hAnsiTheme="minorHAnsi"/>
              <w:sz w:val="18"/>
              <w:szCs w:val="18"/>
            </w:rPr>
            <w:t>Bankgiro: 8200 02 03277</w:t>
          </w:r>
        </w:p>
      </w:tc>
    </w:tr>
  </w:tbl>
  <w:p w:rsidR="002D756B" w:rsidRPr="004A6CCA" w:rsidRDefault="002D756B" w:rsidP="009C41A9">
    <w:pPr>
      <w:pStyle w:val="Bunnteks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52" w:rsidRDefault="00AC2052">
      <w:r>
        <w:separator/>
      </w:r>
    </w:p>
  </w:footnote>
  <w:footnote w:type="continuationSeparator" w:id="0">
    <w:p w:rsidR="00AC2052" w:rsidRDefault="00AC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5E7A06"/>
    <w:multiLevelType w:val="hybridMultilevel"/>
    <w:tmpl w:val="306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6ADD"/>
    <w:multiLevelType w:val="hybridMultilevel"/>
    <w:tmpl w:val="E0F80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BA5B52"/>
    <w:multiLevelType w:val="hybridMultilevel"/>
    <w:tmpl w:val="598E2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177366"/>
    <w:multiLevelType w:val="hybridMultilevel"/>
    <w:tmpl w:val="CC660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E104C3"/>
    <w:multiLevelType w:val="hybridMultilevel"/>
    <w:tmpl w:val="C7E40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CD73BC"/>
    <w:multiLevelType w:val="hybridMultilevel"/>
    <w:tmpl w:val="97BA5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3F1DE5"/>
    <w:multiLevelType w:val="hybridMultilevel"/>
    <w:tmpl w:val="FE629B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957A09"/>
    <w:multiLevelType w:val="hybridMultilevel"/>
    <w:tmpl w:val="8AA2D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466322"/>
    <w:multiLevelType w:val="hybridMultilevel"/>
    <w:tmpl w:val="D7DC9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B2538C"/>
    <w:multiLevelType w:val="hybridMultilevel"/>
    <w:tmpl w:val="859E8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CE758C"/>
    <w:multiLevelType w:val="hybridMultilevel"/>
    <w:tmpl w:val="B0ECD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327A6E"/>
    <w:multiLevelType w:val="hybridMultilevel"/>
    <w:tmpl w:val="7D7CA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DF44F3"/>
    <w:multiLevelType w:val="hybridMultilevel"/>
    <w:tmpl w:val="DF9A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8E26F7"/>
    <w:multiLevelType w:val="hybridMultilevel"/>
    <w:tmpl w:val="222AF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C441A0"/>
    <w:multiLevelType w:val="hybridMultilevel"/>
    <w:tmpl w:val="C652D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6A0E57"/>
    <w:multiLevelType w:val="hybridMultilevel"/>
    <w:tmpl w:val="BE485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4"/>
  </w:num>
  <w:num w:numId="5">
    <w:abstractNumId w:val="9"/>
  </w:num>
  <w:num w:numId="6">
    <w:abstractNumId w:val="14"/>
  </w:num>
  <w:num w:numId="7">
    <w:abstractNumId w:val="10"/>
  </w:num>
  <w:num w:numId="8">
    <w:abstractNumId w:val="6"/>
  </w:num>
  <w:num w:numId="9">
    <w:abstractNumId w:val="3"/>
  </w:num>
  <w:num w:numId="10">
    <w:abstractNumId w:val="16"/>
  </w:num>
  <w:num w:numId="11">
    <w:abstractNumId w:val="12"/>
  </w:num>
  <w:num w:numId="12">
    <w:abstractNumId w:val="7"/>
  </w:num>
  <w:num w:numId="13">
    <w:abstractNumId w:val="15"/>
  </w:num>
  <w:num w:numId="14">
    <w:abstractNumId w:val="2"/>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style="mso-position-vertical-relative:page" o:allowincell="f" o:allowoverlap="f" strokecolor="#a62c07">
      <v:stroke color="#a62c07" weight=".5pt"/>
      <v:textbox style="mso-fit-shape-to-text:t"/>
      <o:colormru v:ext="edit" colors="#a62c0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B5"/>
    <w:rsid w:val="000028CB"/>
    <w:rsid w:val="000045BC"/>
    <w:rsid w:val="0001232E"/>
    <w:rsid w:val="00020A6E"/>
    <w:rsid w:val="00026926"/>
    <w:rsid w:val="00036295"/>
    <w:rsid w:val="00044860"/>
    <w:rsid w:val="00055029"/>
    <w:rsid w:val="00066C02"/>
    <w:rsid w:val="000678F7"/>
    <w:rsid w:val="00071BF1"/>
    <w:rsid w:val="0007485A"/>
    <w:rsid w:val="00077B00"/>
    <w:rsid w:val="00092AF2"/>
    <w:rsid w:val="00095BA0"/>
    <w:rsid w:val="00096E68"/>
    <w:rsid w:val="000B06DA"/>
    <w:rsid w:val="000B3A03"/>
    <w:rsid w:val="000B4428"/>
    <w:rsid w:val="000B4C45"/>
    <w:rsid w:val="000D0649"/>
    <w:rsid w:val="000F1510"/>
    <w:rsid w:val="0010532E"/>
    <w:rsid w:val="001063AF"/>
    <w:rsid w:val="001120F9"/>
    <w:rsid w:val="00112910"/>
    <w:rsid w:val="00116D3C"/>
    <w:rsid w:val="001255DE"/>
    <w:rsid w:val="0015096C"/>
    <w:rsid w:val="00163D45"/>
    <w:rsid w:val="0018084F"/>
    <w:rsid w:val="00195A67"/>
    <w:rsid w:val="001A3345"/>
    <w:rsid w:val="001B23D8"/>
    <w:rsid w:val="001B3F79"/>
    <w:rsid w:val="001B4E7C"/>
    <w:rsid w:val="001B637C"/>
    <w:rsid w:val="001D0527"/>
    <w:rsid w:val="001D5E25"/>
    <w:rsid w:val="001D72D6"/>
    <w:rsid w:val="001D7890"/>
    <w:rsid w:val="001E0FCF"/>
    <w:rsid w:val="001F1174"/>
    <w:rsid w:val="001F669A"/>
    <w:rsid w:val="001F775D"/>
    <w:rsid w:val="00205ADA"/>
    <w:rsid w:val="00205EAC"/>
    <w:rsid w:val="002158F3"/>
    <w:rsid w:val="00224DCE"/>
    <w:rsid w:val="00224F9D"/>
    <w:rsid w:val="0022612B"/>
    <w:rsid w:val="00232564"/>
    <w:rsid w:val="0023718F"/>
    <w:rsid w:val="00243A98"/>
    <w:rsid w:val="00243E6A"/>
    <w:rsid w:val="00245A8D"/>
    <w:rsid w:val="002469E8"/>
    <w:rsid w:val="00247197"/>
    <w:rsid w:val="00254E44"/>
    <w:rsid w:val="00262014"/>
    <w:rsid w:val="00263757"/>
    <w:rsid w:val="0027411A"/>
    <w:rsid w:val="00283433"/>
    <w:rsid w:val="002A4757"/>
    <w:rsid w:val="002A58FA"/>
    <w:rsid w:val="002B6209"/>
    <w:rsid w:val="002C2E2D"/>
    <w:rsid w:val="002D3989"/>
    <w:rsid w:val="002D756B"/>
    <w:rsid w:val="002E38EA"/>
    <w:rsid w:val="002E59C1"/>
    <w:rsid w:val="002F26D3"/>
    <w:rsid w:val="002F6B57"/>
    <w:rsid w:val="002F7875"/>
    <w:rsid w:val="00301D9D"/>
    <w:rsid w:val="00310E06"/>
    <w:rsid w:val="003125A0"/>
    <w:rsid w:val="00314CDF"/>
    <w:rsid w:val="00320357"/>
    <w:rsid w:val="00321850"/>
    <w:rsid w:val="003417BD"/>
    <w:rsid w:val="00347A8D"/>
    <w:rsid w:val="00351EDE"/>
    <w:rsid w:val="00356EDE"/>
    <w:rsid w:val="00357975"/>
    <w:rsid w:val="003717D8"/>
    <w:rsid w:val="003761A5"/>
    <w:rsid w:val="00377B27"/>
    <w:rsid w:val="00380CDF"/>
    <w:rsid w:val="00386D2F"/>
    <w:rsid w:val="003B34CD"/>
    <w:rsid w:val="003C0DFC"/>
    <w:rsid w:val="003C5DBD"/>
    <w:rsid w:val="003D47E3"/>
    <w:rsid w:val="003F2446"/>
    <w:rsid w:val="003F452D"/>
    <w:rsid w:val="003F4F55"/>
    <w:rsid w:val="004117D5"/>
    <w:rsid w:val="0042068E"/>
    <w:rsid w:val="00425EE8"/>
    <w:rsid w:val="00445978"/>
    <w:rsid w:val="00445F61"/>
    <w:rsid w:val="0044701D"/>
    <w:rsid w:val="00450455"/>
    <w:rsid w:val="0046384B"/>
    <w:rsid w:val="00466166"/>
    <w:rsid w:val="004867FF"/>
    <w:rsid w:val="00497345"/>
    <w:rsid w:val="004A3E1F"/>
    <w:rsid w:val="004A4433"/>
    <w:rsid w:val="004A6CCA"/>
    <w:rsid w:val="004B2A98"/>
    <w:rsid w:val="004B34F8"/>
    <w:rsid w:val="004B36FB"/>
    <w:rsid w:val="004B4528"/>
    <w:rsid w:val="004C0F19"/>
    <w:rsid w:val="004C6991"/>
    <w:rsid w:val="004C6F03"/>
    <w:rsid w:val="004D2847"/>
    <w:rsid w:val="004D7F35"/>
    <w:rsid w:val="004F57D0"/>
    <w:rsid w:val="00522088"/>
    <w:rsid w:val="005253D6"/>
    <w:rsid w:val="00525AC0"/>
    <w:rsid w:val="00535124"/>
    <w:rsid w:val="00541F17"/>
    <w:rsid w:val="00542549"/>
    <w:rsid w:val="005647DB"/>
    <w:rsid w:val="00566D39"/>
    <w:rsid w:val="00571C95"/>
    <w:rsid w:val="00574BB7"/>
    <w:rsid w:val="00575174"/>
    <w:rsid w:val="00577967"/>
    <w:rsid w:val="00577D1C"/>
    <w:rsid w:val="00584915"/>
    <w:rsid w:val="005944A2"/>
    <w:rsid w:val="005A08D2"/>
    <w:rsid w:val="005A7BB5"/>
    <w:rsid w:val="005B4446"/>
    <w:rsid w:val="005C0FFA"/>
    <w:rsid w:val="005D0B54"/>
    <w:rsid w:val="005F0271"/>
    <w:rsid w:val="005F0A8A"/>
    <w:rsid w:val="006152EA"/>
    <w:rsid w:val="00641242"/>
    <w:rsid w:val="006444A4"/>
    <w:rsid w:val="006774C4"/>
    <w:rsid w:val="00685660"/>
    <w:rsid w:val="00692287"/>
    <w:rsid w:val="006A108B"/>
    <w:rsid w:val="006C3056"/>
    <w:rsid w:val="006C3A76"/>
    <w:rsid w:val="006C7F31"/>
    <w:rsid w:val="006E7122"/>
    <w:rsid w:val="006E7783"/>
    <w:rsid w:val="006F0F57"/>
    <w:rsid w:val="006F7DBF"/>
    <w:rsid w:val="007479FF"/>
    <w:rsid w:val="00773F70"/>
    <w:rsid w:val="00780F87"/>
    <w:rsid w:val="007841BA"/>
    <w:rsid w:val="00792C41"/>
    <w:rsid w:val="007A1BE7"/>
    <w:rsid w:val="007B38F1"/>
    <w:rsid w:val="007B65AD"/>
    <w:rsid w:val="007E4795"/>
    <w:rsid w:val="007E4B14"/>
    <w:rsid w:val="007F1E82"/>
    <w:rsid w:val="007F3943"/>
    <w:rsid w:val="007F3F8B"/>
    <w:rsid w:val="007F4714"/>
    <w:rsid w:val="00803F18"/>
    <w:rsid w:val="008071B6"/>
    <w:rsid w:val="0080726D"/>
    <w:rsid w:val="00814074"/>
    <w:rsid w:val="008336DD"/>
    <w:rsid w:val="00841EE1"/>
    <w:rsid w:val="00842F0B"/>
    <w:rsid w:val="00846BEB"/>
    <w:rsid w:val="008573A2"/>
    <w:rsid w:val="00860FD7"/>
    <w:rsid w:val="008614CB"/>
    <w:rsid w:val="00874E4A"/>
    <w:rsid w:val="00875AC7"/>
    <w:rsid w:val="00882103"/>
    <w:rsid w:val="00882B2B"/>
    <w:rsid w:val="00885433"/>
    <w:rsid w:val="00886CDC"/>
    <w:rsid w:val="008A4338"/>
    <w:rsid w:val="008E45D4"/>
    <w:rsid w:val="008F6A7B"/>
    <w:rsid w:val="008F6BF3"/>
    <w:rsid w:val="00903F56"/>
    <w:rsid w:val="00906EB8"/>
    <w:rsid w:val="009128E2"/>
    <w:rsid w:val="00915987"/>
    <w:rsid w:val="00923DD5"/>
    <w:rsid w:val="00933516"/>
    <w:rsid w:val="00951C17"/>
    <w:rsid w:val="00952605"/>
    <w:rsid w:val="00956810"/>
    <w:rsid w:val="00975D9C"/>
    <w:rsid w:val="00981596"/>
    <w:rsid w:val="009905A9"/>
    <w:rsid w:val="009B0B41"/>
    <w:rsid w:val="009B29D5"/>
    <w:rsid w:val="009C0326"/>
    <w:rsid w:val="009C299E"/>
    <w:rsid w:val="009C3EA0"/>
    <w:rsid w:val="009C41A9"/>
    <w:rsid w:val="009E13D0"/>
    <w:rsid w:val="009E1CE3"/>
    <w:rsid w:val="009E575F"/>
    <w:rsid w:val="009F4E20"/>
    <w:rsid w:val="00A03DF5"/>
    <w:rsid w:val="00A04FE7"/>
    <w:rsid w:val="00A23FB5"/>
    <w:rsid w:val="00A270D0"/>
    <w:rsid w:val="00A27CA9"/>
    <w:rsid w:val="00A30B31"/>
    <w:rsid w:val="00A432AC"/>
    <w:rsid w:val="00A57801"/>
    <w:rsid w:val="00A8456A"/>
    <w:rsid w:val="00A853EA"/>
    <w:rsid w:val="00A85562"/>
    <w:rsid w:val="00AA1642"/>
    <w:rsid w:val="00AC2052"/>
    <w:rsid w:val="00AC2123"/>
    <w:rsid w:val="00AC2179"/>
    <w:rsid w:val="00AC4C9B"/>
    <w:rsid w:val="00AC51C2"/>
    <w:rsid w:val="00AC6886"/>
    <w:rsid w:val="00AE3193"/>
    <w:rsid w:val="00AE3227"/>
    <w:rsid w:val="00AF4F74"/>
    <w:rsid w:val="00AF552F"/>
    <w:rsid w:val="00B168A9"/>
    <w:rsid w:val="00B309B1"/>
    <w:rsid w:val="00B375C4"/>
    <w:rsid w:val="00B7112D"/>
    <w:rsid w:val="00B74198"/>
    <w:rsid w:val="00B82611"/>
    <w:rsid w:val="00BA10A5"/>
    <w:rsid w:val="00BA5CA5"/>
    <w:rsid w:val="00BB13B1"/>
    <w:rsid w:val="00BD56EC"/>
    <w:rsid w:val="00BE0E02"/>
    <w:rsid w:val="00BE34FD"/>
    <w:rsid w:val="00BE65D7"/>
    <w:rsid w:val="00BF0BEC"/>
    <w:rsid w:val="00BF4B12"/>
    <w:rsid w:val="00BF5F9E"/>
    <w:rsid w:val="00BF7DA3"/>
    <w:rsid w:val="00C13707"/>
    <w:rsid w:val="00C14AC5"/>
    <w:rsid w:val="00C15B99"/>
    <w:rsid w:val="00C2289A"/>
    <w:rsid w:val="00C23DEB"/>
    <w:rsid w:val="00C258F7"/>
    <w:rsid w:val="00C32303"/>
    <w:rsid w:val="00C42669"/>
    <w:rsid w:val="00C570ED"/>
    <w:rsid w:val="00C776B8"/>
    <w:rsid w:val="00C94B2F"/>
    <w:rsid w:val="00CA15EA"/>
    <w:rsid w:val="00CB6F7A"/>
    <w:rsid w:val="00CC02BF"/>
    <w:rsid w:val="00CC37F2"/>
    <w:rsid w:val="00CC3AF1"/>
    <w:rsid w:val="00CC4EBC"/>
    <w:rsid w:val="00CD2285"/>
    <w:rsid w:val="00CF1235"/>
    <w:rsid w:val="00CF6213"/>
    <w:rsid w:val="00CF6761"/>
    <w:rsid w:val="00D01209"/>
    <w:rsid w:val="00D01F90"/>
    <w:rsid w:val="00D071E9"/>
    <w:rsid w:val="00D10CD0"/>
    <w:rsid w:val="00D131B2"/>
    <w:rsid w:val="00D33510"/>
    <w:rsid w:val="00D47FF2"/>
    <w:rsid w:val="00D54A7E"/>
    <w:rsid w:val="00D636DC"/>
    <w:rsid w:val="00D65484"/>
    <w:rsid w:val="00D66130"/>
    <w:rsid w:val="00D67096"/>
    <w:rsid w:val="00D73ED6"/>
    <w:rsid w:val="00DA1D2A"/>
    <w:rsid w:val="00DB4A8A"/>
    <w:rsid w:val="00DB71F2"/>
    <w:rsid w:val="00DC1462"/>
    <w:rsid w:val="00DC3415"/>
    <w:rsid w:val="00DD02D8"/>
    <w:rsid w:val="00DD17BF"/>
    <w:rsid w:val="00DD5B49"/>
    <w:rsid w:val="00DD5D25"/>
    <w:rsid w:val="00DE1AF3"/>
    <w:rsid w:val="00DE380C"/>
    <w:rsid w:val="00DF477C"/>
    <w:rsid w:val="00E030A9"/>
    <w:rsid w:val="00E1161A"/>
    <w:rsid w:val="00E13F99"/>
    <w:rsid w:val="00E1698F"/>
    <w:rsid w:val="00E26A13"/>
    <w:rsid w:val="00E27F51"/>
    <w:rsid w:val="00E406D4"/>
    <w:rsid w:val="00E40BD8"/>
    <w:rsid w:val="00E438E0"/>
    <w:rsid w:val="00E45E3A"/>
    <w:rsid w:val="00E47F60"/>
    <w:rsid w:val="00E641A4"/>
    <w:rsid w:val="00E72EBD"/>
    <w:rsid w:val="00E7414A"/>
    <w:rsid w:val="00E75849"/>
    <w:rsid w:val="00E8489A"/>
    <w:rsid w:val="00E95801"/>
    <w:rsid w:val="00E95AC9"/>
    <w:rsid w:val="00EA1FD3"/>
    <w:rsid w:val="00EB0613"/>
    <w:rsid w:val="00EB40B4"/>
    <w:rsid w:val="00EC0D65"/>
    <w:rsid w:val="00ED190F"/>
    <w:rsid w:val="00EF18C7"/>
    <w:rsid w:val="00F067C6"/>
    <w:rsid w:val="00F16470"/>
    <w:rsid w:val="00F16E39"/>
    <w:rsid w:val="00F32978"/>
    <w:rsid w:val="00F404EB"/>
    <w:rsid w:val="00F4115E"/>
    <w:rsid w:val="00F45D35"/>
    <w:rsid w:val="00F625D9"/>
    <w:rsid w:val="00F752C6"/>
    <w:rsid w:val="00F77BDA"/>
    <w:rsid w:val="00F8152C"/>
    <w:rsid w:val="00F815BF"/>
    <w:rsid w:val="00F86C12"/>
    <w:rsid w:val="00F92332"/>
    <w:rsid w:val="00F97667"/>
    <w:rsid w:val="00FA026D"/>
    <w:rsid w:val="00FA0F16"/>
    <w:rsid w:val="00FA703B"/>
    <w:rsid w:val="00FB0EA8"/>
    <w:rsid w:val="00FB74BF"/>
    <w:rsid w:val="00FC29A1"/>
    <w:rsid w:val="00FD10F2"/>
    <w:rsid w:val="00FD176A"/>
    <w:rsid w:val="00FE647A"/>
    <w:rsid w:val="00FE7BB6"/>
    <w:rsid w:val="00FF23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 o:allowincell="f" o:allowoverlap="f" strokecolor="#a62c07">
      <v:stroke color="#a62c07" weight=".5pt"/>
      <v:textbox style="mso-fit-shape-to-text:t"/>
      <o:colormru v:ext="edit" colors="#a62c07"/>
    </o:shapedefaults>
    <o:shapelayout v:ext="edit">
      <o:idmap v:ext="edit" data="1"/>
    </o:shapelayout>
  </w:shapeDefaults>
  <w:decimalSymbol w:val=","/>
  <w:listSeparator w:val=";"/>
  <w15:docId w15:val="{5E0B771D-CCB8-4370-A248-656CE5FD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01F90"/>
    <w:pPr>
      <w:spacing w:before="280" w:after="280" w:line="280" w:lineRule="exact"/>
    </w:pPr>
    <w:rPr>
      <w:rFonts w:ascii="Arial" w:hAnsi="Arial"/>
      <w:szCs w:val="24"/>
      <w:lang w:eastAsia="zh-CN"/>
    </w:rPr>
  </w:style>
  <w:style w:type="paragraph" w:styleId="Overskrift1">
    <w:name w:val="heading 1"/>
    <w:aliases w:val="Tittel 1"/>
    <w:basedOn w:val="Normal"/>
    <w:next w:val="Normal"/>
    <w:qFormat/>
    <w:rsid w:val="00F45D35"/>
    <w:pPr>
      <w:keepNext/>
      <w:spacing w:before="0" w:line="360" w:lineRule="exact"/>
      <w:outlineLvl w:val="0"/>
    </w:pPr>
    <w:rPr>
      <w:rFonts w:cs="Arial"/>
      <w:b/>
      <w:bCs/>
      <w:kern w:val="32"/>
      <w:sz w:val="26"/>
      <w:szCs w:val="32"/>
    </w:rPr>
  </w:style>
  <w:style w:type="paragraph" w:styleId="Overskrift2">
    <w:name w:val="heading 2"/>
    <w:aliases w:val="Tittel 2"/>
    <w:basedOn w:val="Normal"/>
    <w:next w:val="Normal"/>
    <w:qFormat/>
    <w:rsid w:val="00F45D35"/>
    <w:pPr>
      <w:keepNext/>
      <w:outlineLvl w:val="1"/>
    </w:pPr>
    <w:rPr>
      <w:rFonts w:cs="Arial"/>
      <w:b/>
      <w:bCs/>
      <w:iCs/>
      <w:sz w:val="22"/>
      <w:szCs w:val="28"/>
    </w:rPr>
  </w:style>
  <w:style w:type="paragraph" w:styleId="Overskrift3">
    <w:name w:val="heading 3"/>
    <w:aliases w:val="Tittel 3"/>
    <w:basedOn w:val="Normal"/>
    <w:next w:val="Normal"/>
    <w:qFormat/>
    <w:rsid w:val="000D0649"/>
    <w:pPr>
      <w:keepNext/>
      <w:outlineLvl w:val="2"/>
    </w:pPr>
    <w:rPr>
      <w:rFonts w:cs="Arial"/>
      <w:b/>
      <w:bCs/>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905A9"/>
    <w:pPr>
      <w:tabs>
        <w:tab w:val="center" w:pos="4536"/>
        <w:tab w:val="right" w:pos="9072"/>
      </w:tabs>
    </w:pPr>
  </w:style>
  <w:style w:type="paragraph" w:styleId="Bunntekst">
    <w:name w:val="footer"/>
    <w:basedOn w:val="Normal"/>
    <w:link w:val="BunntekstTegn"/>
    <w:uiPriority w:val="99"/>
    <w:rsid w:val="0001232E"/>
    <w:pPr>
      <w:tabs>
        <w:tab w:val="center" w:pos="4536"/>
        <w:tab w:val="right" w:pos="9072"/>
      </w:tabs>
      <w:spacing w:before="0" w:after="0" w:line="180" w:lineRule="exact"/>
    </w:pPr>
    <w:rPr>
      <w:sz w:val="14"/>
      <w:szCs w:val="14"/>
    </w:rPr>
  </w:style>
  <w:style w:type="paragraph" w:customStyle="1" w:styleId="Adresse">
    <w:name w:val="Adresse"/>
    <w:basedOn w:val="Normal"/>
    <w:rsid w:val="007A1BE7"/>
    <w:pPr>
      <w:spacing w:before="0" w:after="0"/>
    </w:pPr>
  </w:style>
  <w:style w:type="paragraph" w:customStyle="1" w:styleId="Referanse">
    <w:name w:val="Referanse"/>
    <w:basedOn w:val="Normal"/>
    <w:rsid w:val="00F16E39"/>
    <w:pPr>
      <w:spacing w:before="0" w:after="0"/>
      <w:jc w:val="right"/>
    </w:pPr>
  </w:style>
  <w:style w:type="paragraph" w:customStyle="1" w:styleId="Avslutning">
    <w:name w:val="Avslutning"/>
    <w:basedOn w:val="Normal"/>
    <w:rsid w:val="00B168A9"/>
    <w:pPr>
      <w:spacing w:before="0" w:after="0"/>
    </w:pPr>
  </w:style>
  <w:style w:type="paragraph" w:styleId="Bobletekst">
    <w:name w:val="Balloon Text"/>
    <w:basedOn w:val="Normal"/>
    <w:link w:val="BobletekstTegn"/>
    <w:rsid w:val="00956810"/>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rsid w:val="00956810"/>
    <w:rPr>
      <w:rFonts w:ascii="Tahoma" w:hAnsi="Tahoma" w:cs="Tahoma"/>
      <w:sz w:val="16"/>
      <w:szCs w:val="16"/>
      <w:lang w:eastAsia="zh-CN"/>
    </w:rPr>
  </w:style>
  <w:style w:type="character" w:styleId="Hyperkobling">
    <w:name w:val="Hyperlink"/>
    <w:basedOn w:val="Standardskriftforavsnitt"/>
    <w:uiPriority w:val="99"/>
    <w:unhideWhenUsed/>
    <w:rsid w:val="00DD17BF"/>
    <w:rPr>
      <w:color w:val="0000FF" w:themeColor="hyperlink"/>
      <w:u w:val="single"/>
    </w:rPr>
  </w:style>
  <w:style w:type="table" w:styleId="Lysliste">
    <w:name w:val="Light List"/>
    <w:basedOn w:val="Vanligtabell"/>
    <w:uiPriority w:val="61"/>
    <w:rsid w:val="00DD17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mellomrom">
    <w:name w:val="No Spacing"/>
    <w:uiPriority w:val="1"/>
    <w:qFormat/>
    <w:rsid w:val="00915987"/>
    <w:rPr>
      <w:rFonts w:asciiTheme="minorHAnsi" w:eastAsiaTheme="minorHAnsi" w:hAnsiTheme="minorHAnsi" w:cstheme="minorBidi"/>
      <w:sz w:val="22"/>
      <w:szCs w:val="22"/>
      <w:lang w:eastAsia="en-US"/>
    </w:rPr>
  </w:style>
  <w:style w:type="paragraph" w:customStyle="1" w:styleId="Default">
    <w:name w:val="Default"/>
    <w:rsid w:val="00915987"/>
    <w:pPr>
      <w:autoSpaceDE w:val="0"/>
      <w:autoSpaceDN w:val="0"/>
      <w:adjustRightInd w:val="0"/>
    </w:pPr>
    <w:rPr>
      <w:rFonts w:ascii="Tahoma" w:eastAsiaTheme="minorHAnsi" w:hAnsi="Tahoma" w:cs="Tahoma"/>
      <w:color w:val="000000"/>
      <w:sz w:val="24"/>
      <w:szCs w:val="24"/>
      <w:lang w:eastAsia="en-US"/>
    </w:rPr>
  </w:style>
  <w:style w:type="paragraph" w:styleId="NormalWeb">
    <w:name w:val="Normal (Web)"/>
    <w:basedOn w:val="Normal"/>
    <w:uiPriority w:val="99"/>
    <w:unhideWhenUsed/>
    <w:rsid w:val="00915987"/>
    <w:pPr>
      <w:spacing w:before="100" w:beforeAutospacing="1" w:after="100" w:afterAutospacing="1" w:line="240" w:lineRule="auto"/>
    </w:pPr>
    <w:rPr>
      <w:rFonts w:ascii="Times New Roman" w:eastAsia="Times New Roman" w:hAnsi="Times New Roman"/>
      <w:sz w:val="24"/>
      <w:lang w:eastAsia="nb-NO"/>
    </w:rPr>
  </w:style>
  <w:style w:type="character" w:styleId="Utheving">
    <w:name w:val="Emphasis"/>
    <w:basedOn w:val="Standardskriftforavsnitt"/>
    <w:uiPriority w:val="20"/>
    <w:qFormat/>
    <w:rsid w:val="00915987"/>
    <w:rPr>
      <w:i/>
      <w:iCs/>
    </w:rPr>
  </w:style>
  <w:style w:type="character" w:customStyle="1" w:styleId="BunntekstTegn">
    <w:name w:val="Bunntekst Tegn"/>
    <w:basedOn w:val="Standardskriftforavsnitt"/>
    <w:link w:val="Bunntekst"/>
    <w:uiPriority w:val="99"/>
    <w:rsid w:val="002F7875"/>
    <w:rPr>
      <w:rFonts w:ascii="Arial" w:hAnsi="Arial"/>
      <w:sz w:val="14"/>
      <w:szCs w:val="14"/>
      <w:lang w:eastAsia="zh-CN"/>
    </w:rPr>
  </w:style>
  <w:style w:type="paragraph" w:styleId="Listeavsnitt">
    <w:name w:val="List Paragraph"/>
    <w:basedOn w:val="Normal"/>
    <w:uiPriority w:val="34"/>
    <w:qFormat/>
    <w:rsid w:val="007F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3426">
      <w:bodyDiv w:val="1"/>
      <w:marLeft w:val="0"/>
      <w:marRight w:val="0"/>
      <w:marTop w:val="0"/>
      <w:marBottom w:val="0"/>
      <w:divBdr>
        <w:top w:val="none" w:sz="0" w:space="0" w:color="auto"/>
        <w:left w:val="none" w:sz="0" w:space="0" w:color="auto"/>
        <w:bottom w:val="none" w:sz="0" w:space="0" w:color="auto"/>
        <w:right w:val="none" w:sz="0" w:space="0" w:color="auto"/>
      </w:divBdr>
    </w:div>
    <w:div w:id="895090741">
      <w:bodyDiv w:val="1"/>
      <w:marLeft w:val="0"/>
      <w:marRight w:val="0"/>
      <w:marTop w:val="0"/>
      <w:marBottom w:val="0"/>
      <w:divBdr>
        <w:top w:val="none" w:sz="0" w:space="0" w:color="auto"/>
        <w:left w:val="none" w:sz="0" w:space="0" w:color="auto"/>
        <w:bottom w:val="none" w:sz="0" w:space="0" w:color="auto"/>
        <w:right w:val="none" w:sz="0" w:space="0" w:color="auto"/>
      </w:divBdr>
    </w:div>
    <w:div w:id="12308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A6AB1E-8651-4693-BD18-E2D4A78AD0EF}">
  <ds:schemaRefs>
    <ds:schemaRef ds:uri="http://schemas.microsoft.com/sharepoint/v3/contenttype/forms"/>
  </ds:schemaRefs>
</ds:datastoreItem>
</file>

<file path=customXml/itemProps2.xml><?xml version="1.0" encoding="utf-8"?>
<ds:datastoreItem xmlns:ds="http://schemas.openxmlformats.org/officeDocument/2006/customXml" ds:itemID="{C3E6ABC2-A313-42AD-932C-E8609046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A38A5E-D537-44C4-8428-445545686AA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2751</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3264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Magnhild Sørbotten</dc:creator>
  <cp:keywords/>
  <dc:description/>
  <cp:lastModifiedBy>Sunniva Ørstavik</cp:lastModifiedBy>
  <cp:revision>2</cp:revision>
  <cp:lastPrinted>2018-05-30T08:58:00Z</cp:lastPrinted>
  <dcterms:created xsi:type="dcterms:W3CDTF">2020-05-05T04:54:00Z</dcterms:created>
  <dcterms:modified xsi:type="dcterms:W3CDTF">2020-05-05T04:54:00Z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0x0101001BE7F0BB6009134D9E545BCFA4C395B201</vt:lpwstr>
  </property>
</Properties>
</file>